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E7" w:rsidRPr="00657F35" w:rsidRDefault="005E4EE7" w:rsidP="005E4EE7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F35">
        <w:rPr>
          <w:rFonts w:ascii="Times New Roman" w:hAnsi="Times New Roman" w:cs="Times New Roman"/>
          <w:sz w:val="24"/>
          <w:szCs w:val="24"/>
        </w:rPr>
        <w:t>ФОРМА</w:t>
      </w:r>
    </w:p>
    <w:p w:rsidR="005E4EE7" w:rsidRPr="00657F35" w:rsidRDefault="005E4EE7" w:rsidP="005E4EE7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F35">
        <w:rPr>
          <w:rFonts w:ascii="Times New Roman" w:hAnsi="Times New Roman" w:cs="Times New Roman"/>
          <w:sz w:val="24"/>
          <w:szCs w:val="24"/>
        </w:rPr>
        <w:t>Утверждена</w:t>
      </w:r>
    </w:p>
    <w:p w:rsidR="005E4EE7" w:rsidRPr="00657F35" w:rsidRDefault="005E4EE7" w:rsidP="005E4EE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57F35">
        <w:rPr>
          <w:rFonts w:ascii="Times New Roman" w:hAnsi="Times New Roman" w:cs="Times New Roman"/>
          <w:sz w:val="24"/>
          <w:szCs w:val="24"/>
        </w:rPr>
        <w:t>приказом  Министерства сельского</w:t>
      </w:r>
    </w:p>
    <w:p w:rsidR="005E4EE7" w:rsidRPr="00657F35" w:rsidRDefault="005E4EE7" w:rsidP="005E4EE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57F35">
        <w:rPr>
          <w:rFonts w:ascii="Times New Roman" w:hAnsi="Times New Roman" w:cs="Times New Roman"/>
          <w:sz w:val="24"/>
          <w:szCs w:val="24"/>
        </w:rPr>
        <w:t>хозяйства Курской области</w:t>
      </w:r>
    </w:p>
    <w:p w:rsidR="005E4EE7" w:rsidRPr="00657F35" w:rsidRDefault="005E4EE7" w:rsidP="005E4EE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57F35">
        <w:rPr>
          <w:rFonts w:ascii="Times New Roman" w:hAnsi="Times New Roman" w:cs="Times New Roman"/>
          <w:sz w:val="24"/>
          <w:szCs w:val="24"/>
        </w:rPr>
        <w:t>от «____» ________  2023   № ____</w:t>
      </w:r>
    </w:p>
    <w:p w:rsidR="005E4EE7" w:rsidRPr="005A577E" w:rsidRDefault="005E4EE7" w:rsidP="005E4EE7">
      <w:pPr>
        <w:pStyle w:val="ConsPlusNormal"/>
        <w:ind w:left="3969"/>
        <w:outlineLvl w:val="1"/>
        <w:rPr>
          <w:rFonts w:ascii="Times New Roman" w:hAnsi="Times New Roman" w:cs="Times New Roman"/>
          <w:sz w:val="28"/>
          <w:szCs w:val="28"/>
        </w:rPr>
      </w:pPr>
    </w:p>
    <w:p w:rsidR="005E4EE7" w:rsidRDefault="005E4EE7" w:rsidP="005E4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EE7" w:rsidRDefault="005E4EE7" w:rsidP="005E4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5AF5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5E4EE7" w:rsidRPr="00C85AF5" w:rsidRDefault="005E4EE7" w:rsidP="005E4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EE7" w:rsidRPr="00657F35" w:rsidRDefault="005E4EE7" w:rsidP="005E4EE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7F35">
        <w:rPr>
          <w:rFonts w:ascii="Times New Roman" w:hAnsi="Times New Roman" w:cs="Times New Roman"/>
          <w:sz w:val="24"/>
          <w:szCs w:val="24"/>
        </w:rPr>
        <w:t xml:space="preserve">документов, подтверждающих фактические затраты </w:t>
      </w:r>
    </w:p>
    <w:bookmarkEnd w:id="0"/>
    <w:p w:rsidR="005E4EE7" w:rsidRPr="00657F35" w:rsidRDefault="005E4EE7" w:rsidP="005E4EE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57F35">
        <w:rPr>
          <w:rFonts w:ascii="Times New Roman" w:hAnsi="Times New Roman" w:cs="Times New Roman"/>
          <w:sz w:val="24"/>
          <w:szCs w:val="24"/>
        </w:rPr>
        <w:t>на содержание племенного поголовья сельскохозяйственных животных</w:t>
      </w:r>
    </w:p>
    <w:p w:rsidR="005E4EE7" w:rsidRDefault="005E4EE7" w:rsidP="005E4EE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финансовом году</w:t>
      </w:r>
      <w:r w:rsidRPr="00657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EE7" w:rsidRPr="00657F35" w:rsidRDefault="005E4EE7" w:rsidP="005E4EE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57F35">
        <w:rPr>
          <w:rFonts w:ascii="Times New Roman" w:hAnsi="Times New Roman" w:cs="Times New Roman"/>
          <w:sz w:val="24"/>
          <w:szCs w:val="24"/>
        </w:rPr>
        <w:t xml:space="preserve"> на 1-е число   </w:t>
      </w:r>
      <w:r w:rsidRPr="00657F35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657F35">
        <w:rPr>
          <w:rFonts w:ascii="Times New Roman" w:hAnsi="Times New Roman" w:cs="Times New Roman"/>
          <w:sz w:val="24"/>
          <w:szCs w:val="24"/>
        </w:rPr>
        <w:t>20</w:t>
      </w:r>
      <w:r w:rsidRPr="00657F3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657F35">
        <w:rPr>
          <w:rFonts w:ascii="Times New Roman" w:hAnsi="Times New Roman" w:cs="Times New Roman"/>
          <w:sz w:val="24"/>
          <w:szCs w:val="24"/>
        </w:rPr>
        <w:t>года, в котором подается</w:t>
      </w:r>
    </w:p>
    <w:p w:rsidR="005E4EE7" w:rsidRPr="00657F35" w:rsidRDefault="005E4EE7" w:rsidP="005E4EE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657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(месяца)</w:t>
      </w:r>
    </w:p>
    <w:p w:rsidR="005E4EE7" w:rsidRPr="00766DB6" w:rsidRDefault="005E4EE7" w:rsidP="005E4EE7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7F35">
        <w:rPr>
          <w:rFonts w:ascii="Times New Roman" w:hAnsi="Times New Roman" w:cs="Times New Roman"/>
          <w:sz w:val="24"/>
          <w:szCs w:val="24"/>
        </w:rPr>
        <w:t>заявление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>, в соответствии с пунктом 3.1Правил</w:t>
      </w:r>
      <w:r w:rsidRPr="00657F35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FFFF"/>
          <w:sz w:val="24"/>
          <w:szCs w:val="24"/>
        </w:rPr>
        <w:t>,</w:t>
      </w:r>
      <w:r w:rsidRPr="00657F35">
        <w:rPr>
          <w:rFonts w:ascii="Times New Roman" w:hAnsi="Times New Roman" w:cs="Times New Roman"/>
          <w:color w:val="FFFFFF"/>
          <w:sz w:val="24"/>
          <w:szCs w:val="24"/>
        </w:rPr>
        <w:t>№</w:t>
      </w:r>
      <w:r w:rsidRPr="00766DB6">
        <w:rPr>
          <w:rFonts w:ascii="Times New Roman" w:hAnsi="Times New Roman" w:cs="Times New Roman"/>
          <w:color w:val="FFFFFF"/>
          <w:sz w:val="24"/>
          <w:szCs w:val="24"/>
        </w:rPr>
        <w:t xml:space="preserve"> 77</w:t>
      </w:r>
    </w:p>
    <w:p w:rsidR="005E4EE7" w:rsidRPr="00C43C6D" w:rsidRDefault="005E4EE7" w:rsidP="005E4E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C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E4EE7" w:rsidRDefault="005E4EE7" w:rsidP="005E4EE7">
      <w:pPr>
        <w:pStyle w:val="ConsPlusNonformat"/>
        <w:jc w:val="center"/>
        <w:rPr>
          <w:rFonts w:ascii="Times New Roman" w:hAnsi="Times New Roman" w:cs="Times New Roman"/>
        </w:rPr>
      </w:pPr>
      <w:r w:rsidRPr="00AD2606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сельскохозяйственного товаропроизводителя</w:t>
      </w:r>
      <w:r w:rsidRPr="00AD2606">
        <w:rPr>
          <w:rFonts w:ascii="Times New Roman" w:hAnsi="Times New Roman" w:cs="Times New Roman"/>
        </w:rPr>
        <w:t>)</w:t>
      </w:r>
    </w:p>
    <w:p w:rsidR="005E4EE7" w:rsidRDefault="005E4EE7" w:rsidP="005E4EE7">
      <w:pPr>
        <w:pStyle w:val="ConsPlusNonformat"/>
        <w:jc w:val="center"/>
        <w:rPr>
          <w:rFonts w:ascii="Times New Roman" w:hAnsi="Times New Roman" w:cs="Times New Roman"/>
        </w:rPr>
      </w:pPr>
    </w:p>
    <w:p w:rsidR="005E4EE7" w:rsidRDefault="005E4EE7" w:rsidP="005E4EE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"/>
        <w:gridCol w:w="454"/>
        <w:gridCol w:w="3827"/>
        <w:gridCol w:w="1134"/>
        <w:gridCol w:w="570"/>
        <w:gridCol w:w="163"/>
        <w:gridCol w:w="685"/>
        <w:gridCol w:w="567"/>
        <w:gridCol w:w="163"/>
        <w:gridCol w:w="1919"/>
        <w:gridCol w:w="469"/>
      </w:tblGrid>
      <w:tr w:rsidR="005E4EE7" w:rsidRPr="00C43C6D" w:rsidTr="00D6084B">
        <w:trPr>
          <w:trHeight w:val="506"/>
        </w:trPr>
        <w:tc>
          <w:tcPr>
            <w:tcW w:w="568" w:type="dxa"/>
            <w:gridSpan w:val="2"/>
            <w:vMerge w:val="restart"/>
          </w:tcPr>
          <w:p w:rsidR="005E4EE7" w:rsidRPr="00C43C6D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5E4EE7" w:rsidRPr="00C43C6D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затрат </w:t>
            </w:r>
          </w:p>
        </w:tc>
        <w:tc>
          <w:tcPr>
            <w:tcW w:w="2552" w:type="dxa"/>
            <w:gridSpan w:val="4"/>
          </w:tcPr>
          <w:p w:rsidR="005E4EE7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C6D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3C6D">
              <w:rPr>
                <w:rFonts w:ascii="Times New Roman" w:hAnsi="Times New Roman" w:cs="Times New Roman"/>
                <w:sz w:val="24"/>
                <w:szCs w:val="24"/>
              </w:rPr>
              <w:t>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C6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  <w:r w:rsidRPr="00C43C6D">
              <w:rPr>
                <w:rFonts w:ascii="Times New Roman" w:hAnsi="Times New Roman" w:cs="Times New Roman"/>
                <w:sz w:val="24"/>
                <w:szCs w:val="24"/>
              </w:rPr>
              <w:t xml:space="preserve"> затраты</w:t>
            </w:r>
          </w:p>
        </w:tc>
        <w:tc>
          <w:tcPr>
            <w:tcW w:w="3118" w:type="dxa"/>
            <w:gridSpan w:val="4"/>
            <w:vMerge w:val="restart"/>
          </w:tcPr>
          <w:p w:rsidR="005E4EE7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затрат, рублей</w:t>
            </w:r>
          </w:p>
        </w:tc>
      </w:tr>
      <w:tr w:rsidR="005E4EE7" w:rsidRPr="00C43C6D" w:rsidTr="00D6084B">
        <w:trPr>
          <w:trHeight w:val="137"/>
        </w:trPr>
        <w:tc>
          <w:tcPr>
            <w:tcW w:w="568" w:type="dxa"/>
            <w:gridSpan w:val="2"/>
            <w:vMerge/>
          </w:tcPr>
          <w:p w:rsidR="005E4EE7" w:rsidRPr="00C43C6D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E4EE7" w:rsidRPr="00C43C6D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EE7" w:rsidRPr="00C43C6D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3C6D">
              <w:rPr>
                <w:rFonts w:ascii="Times New Roman" w:hAnsi="Times New Roman" w:cs="Times New Roman"/>
                <w:sz w:val="24"/>
                <w:szCs w:val="24"/>
              </w:rPr>
              <w:t>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C6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5E4EE7" w:rsidRPr="00C43C6D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3C6D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дата</w:t>
            </w:r>
          </w:p>
        </w:tc>
        <w:tc>
          <w:tcPr>
            <w:tcW w:w="3118" w:type="dxa"/>
            <w:gridSpan w:val="4"/>
            <w:vMerge/>
          </w:tcPr>
          <w:p w:rsidR="005E4EE7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7" w:rsidRPr="00C43C6D" w:rsidTr="00D6084B">
        <w:trPr>
          <w:trHeight w:val="137"/>
        </w:trPr>
        <w:tc>
          <w:tcPr>
            <w:tcW w:w="568" w:type="dxa"/>
            <w:gridSpan w:val="2"/>
          </w:tcPr>
          <w:p w:rsidR="005E4EE7" w:rsidRPr="00C43C6D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E4EE7" w:rsidRPr="00C43C6D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4EE7" w:rsidRPr="00C43C6D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</w:tcPr>
          <w:p w:rsidR="005E4EE7" w:rsidRPr="00C43C6D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4"/>
          </w:tcPr>
          <w:p w:rsidR="005E4EE7" w:rsidRPr="00C43C6D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4EE7" w:rsidRPr="00C43C6D" w:rsidTr="00D6084B">
        <w:trPr>
          <w:trHeight w:val="1155"/>
        </w:trPr>
        <w:tc>
          <w:tcPr>
            <w:tcW w:w="6947" w:type="dxa"/>
            <w:gridSpan w:val="7"/>
          </w:tcPr>
          <w:p w:rsidR="005E4EE7" w:rsidRPr="002E0E99" w:rsidRDefault="005E4EE7" w:rsidP="00D60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E9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племенного маточного поголовья </w:t>
            </w:r>
          </w:p>
          <w:p w:rsidR="005E4EE7" w:rsidRDefault="005E4EE7" w:rsidP="00D60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0">
              <w:rPr>
                <w:rFonts w:ascii="Times New Roman" w:hAnsi="Times New Roman" w:cs="Times New Roman"/>
                <w:sz w:val="24"/>
                <w:szCs w:val="24"/>
              </w:rPr>
              <w:t>сельскохозяйственн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животных   </w:t>
            </w:r>
            <w:r w:rsidRPr="006912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691200">
              <w:rPr>
                <w:rFonts w:ascii="Times New Roman" w:hAnsi="Times New Roman" w:cs="Times New Roman"/>
                <w:sz w:val="20"/>
                <w:u w:val="single"/>
              </w:rPr>
              <w:t>КРС, лошадей, свиней, коз, овец)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</w:p>
          <w:p w:rsidR="005E4EE7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</w:t>
            </w:r>
            <w:r w:rsidRPr="00D76890">
              <w:rPr>
                <w:rFonts w:ascii="Times New Roman" w:hAnsi="Times New Roman" w:cs="Times New Roman"/>
                <w:sz w:val="20"/>
              </w:rPr>
              <w:t>(указать нужное)</w:t>
            </w:r>
          </w:p>
          <w:p w:rsidR="005E4EE7" w:rsidRDefault="005E4EE7" w:rsidP="00D6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количестве _________ условных голов;</w:t>
            </w:r>
          </w:p>
          <w:p w:rsidR="005E4EE7" w:rsidRPr="00D76890" w:rsidRDefault="005E4EE7" w:rsidP="00D608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племенных быков-производителей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количестве____голов</w:t>
            </w:r>
            <w:proofErr w:type="spellEnd"/>
            <w:r w:rsidRPr="002E0E9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3118" w:type="dxa"/>
            <w:gridSpan w:val="4"/>
          </w:tcPr>
          <w:p w:rsidR="005E4EE7" w:rsidRPr="00D76890" w:rsidRDefault="005E4EE7" w:rsidP="00D608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EE7" w:rsidRPr="00C43C6D" w:rsidTr="00D6084B">
        <w:trPr>
          <w:trHeight w:val="137"/>
        </w:trPr>
        <w:tc>
          <w:tcPr>
            <w:tcW w:w="568" w:type="dxa"/>
            <w:gridSpan w:val="2"/>
          </w:tcPr>
          <w:p w:rsidR="005E4EE7" w:rsidRPr="00D866C5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66C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7" w:type="dxa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66C5">
              <w:rPr>
                <w:rFonts w:ascii="Times New Roman" w:hAnsi="Times New Roman" w:cs="Times New Roman"/>
                <w:szCs w:val="22"/>
              </w:rPr>
              <w:t xml:space="preserve">Затраты на оплату труда </w:t>
            </w:r>
            <w:r>
              <w:rPr>
                <w:rFonts w:ascii="Times New Roman" w:hAnsi="Times New Roman" w:cs="Times New Roman"/>
                <w:szCs w:val="22"/>
              </w:rPr>
              <w:t>работников и начисления</w:t>
            </w:r>
            <w:r w:rsidRPr="00D866C5">
              <w:rPr>
                <w:rFonts w:ascii="Times New Roman" w:hAnsi="Times New Roman" w:cs="Times New Roman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zCs w:val="22"/>
              </w:rPr>
              <w:t xml:space="preserve">выплаты по оплате труда </w:t>
            </w:r>
          </w:p>
        </w:tc>
        <w:tc>
          <w:tcPr>
            <w:tcW w:w="1134" w:type="dxa"/>
          </w:tcPr>
          <w:p w:rsidR="005E4EE7" w:rsidRPr="00D866C5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E4EE7" w:rsidRPr="00D866C5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4"/>
          </w:tcPr>
          <w:p w:rsidR="005E4EE7" w:rsidRPr="00C43C6D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7" w:rsidRPr="00DB04D0" w:rsidTr="00D6084B">
        <w:tc>
          <w:tcPr>
            <w:tcW w:w="568" w:type="dxa"/>
            <w:gridSpan w:val="2"/>
          </w:tcPr>
          <w:p w:rsidR="005E4EE7" w:rsidRPr="00D866C5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866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7" w:type="dxa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Затраты на корма  </w:t>
            </w:r>
          </w:p>
        </w:tc>
        <w:tc>
          <w:tcPr>
            <w:tcW w:w="1134" w:type="dxa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4"/>
          </w:tcPr>
          <w:p w:rsidR="005E4EE7" w:rsidRPr="00DB04D0" w:rsidRDefault="005E4EE7" w:rsidP="00D60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7" w:rsidRPr="00DB04D0" w:rsidTr="00D6084B">
        <w:tc>
          <w:tcPr>
            <w:tcW w:w="568" w:type="dxa"/>
            <w:gridSpan w:val="2"/>
          </w:tcPr>
          <w:p w:rsidR="005E4EE7" w:rsidRPr="00D866C5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D866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7" w:type="dxa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Затраты 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ветобслуживание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ветпрепараты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ветоборудование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ветсправки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лабораторные исследования, прочие санитарн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эпидемиологические  мероприятия, услуги по дезинфекции, материалы  для идентификации животных, сертификация) </w:t>
            </w:r>
          </w:p>
        </w:tc>
        <w:tc>
          <w:tcPr>
            <w:tcW w:w="1134" w:type="dxa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4"/>
          </w:tcPr>
          <w:p w:rsidR="005E4EE7" w:rsidRPr="00DB04D0" w:rsidRDefault="005E4EE7" w:rsidP="00D60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7" w:rsidRPr="00DB04D0" w:rsidTr="00D6084B">
        <w:tc>
          <w:tcPr>
            <w:tcW w:w="568" w:type="dxa"/>
            <w:gridSpan w:val="2"/>
          </w:tcPr>
          <w:p w:rsidR="005E4EE7" w:rsidRPr="00D866C5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7" w:type="dxa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Затраты  на осеменение (биологический материал, оборудование для искусственного осеменения и т.д.) </w:t>
            </w:r>
          </w:p>
        </w:tc>
        <w:tc>
          <w:tcPr>
            <w:tcW w:w="1134" w:type="dxa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4"/>
          </w:tcPr>
          <w:p w:rsidR="005E4EE7" w:rsidRPr="00DB04D0" w:rsidRDefault="005E4EE7" w:rsidP="00D60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7" w:rsidRPr="00DB04D0" w:rsidTr="00D6084B">
        <w:tc>
          <w:tcPr>
            <w:tcW w:w="568" w:type="dxa"/>
            <w:gridSpan w:val="2"/>
          </w:tcPr>
          <w:p w:rsidR="005E4EE7" w:rsidRPr="00D866C5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7" w:type="dxa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Затраты на коммунальные  услуги  </w:t>
            </w:r>
          </w:p>
        </w:tc>
        <w:tc>
          <w:tcPr>
            <w:tcW w:w="1134" w:type="dxa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4"/>
          </w:tcPr>
          <w:p w:rsidR="005E4EE7" w:rsidRPr="00DB04D0" w:rsidRDefault="005E4EE7" w:rsidP="00D60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7" w:rsidRPr="00DB04D0" w:rsidTr="00D6084B">
        <w:trPr>
          <w:trHeight w:val="511"/>
        </w:trPr>
        <w:tc>
          <w:tcPr>
            <w:tcW w:w="568" w:type="dxa"/>
            <w:gridSpan w:val="2"/>
          </w:tcPr>
          <w:p w:rsidR="005E4EE7" w:rsidRPr="00D866C5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3827" w:type="dxa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Затраты на транспортные услуги, ГСМ, запчасти</w:t>
            </w:r>
          </w:p>
        </w:tc>
        <w:tc>
          <w:tcPr>
            <w:tcW w:w="1134" w:type="dxa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4"/>
          </w:tcPr>
          <w:p w:rsidR="005E4EE7" w:rsidRPr="00DB04D0" w:rsidRDefault="005E4EE7" w:rsidP="00D60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7" w:rsidRPr="00DB04D0" w:rsidTr="00D6084B">
        <w:trPr>
          <w:trHeight w:val="511"/>
        </w:trPr>
        <w:tc>
          <w:tcPr>
            <w:tcW w:w="568" w:type="dxa"/>
            <w:gridSpan w:val="2"/>
          </w:tcPr>
          <w:p w:rsidR="005E4EE7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  <w:p w:rsidR="005E4EE7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5E4EE7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Затраты на материальные запасы, малоценные быстроизнашивающиеся предметы (спецодежда,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спецобувь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 т.д.)</w:t>
            </w:r>
          </w:p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4"/>
          </w:tcPr>
          <w:p w:rsidR="005E4EE7" w:rsidRPr="00DB04D0" w:rsidRDefault="005E4EE7" w:rsidP="00D60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7" w:rsidRPr="00DB04D0" w:rsidTr="00D6084B">
        <w:trPr>
          <w:trHeight w:val="511"/>
        </w:trPr>
        <w:tc>
          <w:tcPr>
            <w:tcW w:w="568" w:type="dxa"/>
            <w:gridSpan w:val="2"/>
          </w:tcPr>
          <w:p w:rsidR="005E4EE7" w:rsidRPr="00D866C5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827" w:type="dxa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Затраты на услуги  по охране и безопасности объектов</w:t>
            </w:r>
          </w:p>
        </w:tc>
        <w:tc>
          <w:tcPr>
            <w:tcW w:w="1134" w:type="dxa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4"/>
          </w:tcPr>
          <w:p w:rsidR="005E4EE7" w:rsidRPr="00DB04D0" w:rsidRDefault="005E4EE7" w:rsidP="00D60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7" w:rsidRPr="00DB04D0" w:rsidTr="00D6084B">
        <w:tc>
          <w:tcPr>
            <w:tcW w:w="568" w:type="dxa"/>
            <w:gridSpan w:val="2"/>
          </w:tcPr>
          <w:p w:rsidR="005E4EE7" w:rsidRPr="00D866C5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D866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7" w:type="dxa"/>
          </w:tcPr>
          <w:p w:rsidR="005E4EE7" w:rsidRPr="009F7581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Затраты на </w:t>
            </w:r>
            <w:r w:rsidRPr="009F7581">
              <w:rPr>
                <w:rFonts w:ascii="Times New Roman" w:hAnsi="Times New Roman" w:cs="Times New Roman"/>
                <w:szCs w:val="28"/>
              </w:rPr>
              <w:t>работы и услуги сторонних организаций</w:t>
            </w:r>
            <w:r w:rsidRPr="009F758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4"/>
          </w:tcPr>
          <w:p w:rsidR="005E4EE7" w:rsidRPr="00DB04D0" w:rsidRDefault="005E4EE7" w:rsidP="00D60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7" w:rsidRPr="00C43C6D" w:rsidTr="00D6084B">
        <w:trPr>
          <w:trHeight w:val="117"/>
        </w:trPr>
        <w:tc>
          <w:tcPr>
            <w:tcW w:w="568" w:type="dxa"/>
            <w:gridSpan w:val="2"/>
          </w:tcPr>
          <w:p w:rsidR="005E4EE7" w:rsidRPr="00D866C5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5E4EE7" w:rsidRPr="00D866C5" w:rsidRDefault="005E4EE7" w:rsidP="00D608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66C5">
              <w:rPr>
                <w:rFonts w:ascii="Times New Roman" w:hAnsi="Times New Roman" w:cs="Times New Roman"/>
                <w:szCs w:val="22"/>
              </w:rPr>
              <w:t>Итого затрат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D866C5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134" w:type="dxa"/>
          </w:tcPr>
          <w:p w:rsidR="005E4EE7" w:rsidRPr="00D866C5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66C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gridSpan w:val="3"/>
          </w:tcPr>
          <w:p w:rsidR="005E4EE7" w:rsidRPr="00D866C5" w:rsidRDefault="005E4EE7" w:rsidP="00D608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66C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118" w:type="dxa"/>
            <w:gridSpan w:val="4"/>
          </w:tcPr>
          <w:p w:rsidR="005E4EE7" w:rsidRPr="00C43C6D" w:rsidRDefault="005E4EE7" w:rsidP="00D60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E7" w:rsidRPr="00D45E78" w:rsidTr="00D6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14" w:type="dxa"/>
          <w:wAfter w:w="469" w:type="dxa"/>
        </w:trPr>
        <w:tc>
          <w:tcPr>
            <w:tcW w:w="5985" w:type="dxa"/>
            <w:gridSpan w:val="4"/>
          </w:tcPr>
          <w:p w:rsidR="005E4EE7" w:rsidRPr="008253F2" w:rsidRDefault="005E4EE7" w:rsidP="00D6084B">
            <w:pPr>
              <w:rPr>
                <w:sz w:val="24"/>
                <w:szCs w:val="24"/>
              </w:rPr>
            </w:pPr>
          </w:p>
          <w:p w:rsidR="005E4EE7" w:rsidRPr="008253F2" w:rsidRDefault="005E4EE7" w:rsidP="00D60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F2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</w:t>
            </w:r>
          </w:p>
          <w:p w:rsidR="005E4EE7" w:rsidRPr="008253F2" w:rsidRDefault="005E4EE7" w:rsidP="00D6084B">
            <w:pPr>
              <w:pStyle w:val="ConsPlusNormal"/>
              <w:rPr>
                <w:sz w:val="24"/>
                <w:szCs w:val="24"/>
              </w:rPr>
            </w:pPr>
            <w:r w:rsidRPr="008253F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субсидии                                                                                        </w:t>
            </w:r>
          </w:p>
        </w:tc>
        <w:tc>
          <w:tcPr>
            <w:tcW w:w="163" w:type="dxa"/>
          </w:tcPr>
          <w:p w:rsidR="005E4EE7" w:rsidRPr="00D45E78" w:rsidRDefault="005E4EE7" w:rsidP="00D6084B">
            <w:pPr>
              <w:rPr>
                <w:sz w:val="26"/>
                <w:szCs w:val="26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5E4EE7" w:rsidRPr="00D45E78" w:rsidRDefault="005E4EE7" w:rsidP="00D6084B">
            <w:pPr>
              <w:ind w:right="-182"/>
              <w:jc w:val="center"/>
              <w:rPr>
                <w:sz w:val="26"/>
                <w:szCs w:val="26"/>
              </w:rPr>
            </w:pPr>
          </w:p>
        </w:tc>
        <w:tc>
          <w:tcPr>
            <w:tcW w:w="163" w:type="dxa"/>
          </w:tcPr>
          <w:p w:rsidR="005E4EE7" w:rsidRPr="00D45E78" w:rsidRDefault="005E4EE7" w:rsidP="00D6084B">
            <w:pPr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5E4EE7" w:rsidRPr="00D45E78" w:rsidRDefault="005E4EE7" w:rsidP="00D6084B">
            <w:pPr>
              <w:jc w:val="center"/>
              <w:rPr>
                <w:sz w:val="26"/>
                <w:szCs w:val="26"/>
              </w:rPr>
            </w:pPr>
          </w:p>
        </w:tc>
      </w:tr>
      <w:tr w:rsidR="005E4EE7" w:rsidRPr="00E7360D" w:rsidTr="00D6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14" w:type="dxa"/>
          <w:wAfter w:w="469" w:type="dxa"/>
        </w:trPr>
        <w:tc>
          <w:tcPr>
            <w:tcW w:w="5985" w:type="dxa"/>
            <w:gridSpan w:val="4"/>
          </w:tcPr>
          <w:p w:rsidR="005E4EE7" w:rsidRPr="008253F2" w:rsidRDefault="005E4EE7" w:rsidP="00D6084B">
            <w:pPr>
              <w:jc w:val="center"/>
              <w:rPr>
                <w:sz w:val="24"/>
                <w:szCs w:val="24"/>
              </w:rPr>
            </w:pPr>
            <w:r w:rsidRPr="008253F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63" w:type="dxa"/>
          </w:tcPr>
          <w:p w:rsidR="005E4EE7" w:rsidRPr="00E7360D" w:rsidRDefault="005E4EE7" w:rsidP="00D6084B">
            <w:pPr>
              <w:jc w:val="center"/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</w:tcBorders>
          </w:tcPr>
          <w:p w:rsidR="005E4EE7" w:rsidRPr="00A56E60" w:rsidRDefault="005E4EE7" w:rsidP="00D608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E6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63" w:type="dxa"/>
          </w:tcPr>
          <w:p w:rsidR="005E4EE7" w:rsidRPr="00A56E60" w:rsidRDefault="005E4EE7" w:rsidP="00D6084B">
            <w:pPr>
              <w:jc w:val="center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5E4EE7" w:rsidRPr="00A56E60" w:rsidRDefault="005E4EE7" w:rsidP="00D608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E60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</w:tr>
      <w:tr w:rsidR="005E4EE7" w:rsidRPr="00D45E78" w:rsidTr="00D6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14" w:type="dxa"/>
          <w:wAfter w:w="469" w:type="dxa"/>
        </w:trPr>
        <w:tc>
          <w:tcPr>
            <w:tcW w:w="5985" w:type="dxa"/>
            <w:gridSpan w:val="4"/>
          </w:tcPr>
          <w:p w:rsidR="005E4EE7" w:rsidRPr="008253F2" w:rsidRDefault="005E4EE7" w:rsidP="00D60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F2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организации-</w:t>
            </w:r>
          </w:p>
          <w:p w:rsidR="005E4EE7" w:rsidRPr="008253F2" w:rsidRDefault="005E4EE7" w:rsidP="00D60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F2">
              <w:rPr>
                <w:rFonts w:ascii="Times New Roman" w:hAnsi="Times New Roman" w:cs="Times New Roman"/>
                <w:sz w:val="24"/>
                <w:szCs w:val="24"/>
              </w:rPr>
              <w:t>получателя субсидии (при наличии)</w:t>
            </w:r>
          </w:p>
        </w:tc>
        <w:tc>
          <w:tcPr>
            <w:tcW w:w="163" w:type="dxa"/>
          </w:tcPr>
          <w:p w:rsidR="005E4EE7" w:rsidRPr="00D45E78" w:rsidRDefault="005E4EE7" w:rsidP="00D6084B">
            <w:pPr>
              <w:rPr>
                <w:sz w:val="26"/>
                <w:szCs w:val="26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5E4EE7" w:rsidRPr="00D45E78" w:rsidRDefault="005E4EE7" w:rsidP="00D60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" w:type="dxa"/>
          </w:tcPr>
          <w:p w:rsidR="005E4EE7" w:rsidRPr="00D45E78" w:rsidRDefault="005E4EE7" w:rsidP="00D6084B">
            <w:pPr>
              <w:rPr>
                <w:sz w:val="26"/>
                <w:szCs w:val="26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5E4EE7" w:rsidRPr="00D45E78" w:rsidRDefault="005E4EE7" w:rsidP="00D6084B">
            <w:pPr>
              <w:jc w:val="center"/>
              <w:rPr>
                <w:sz w:val="26"/>
                <w:szCs w:val="26"/>
              </w:rPr>
            </w:pPr>
          </w:p>
        </w:tc>
      </w:tr>
      <w:tr w:rsidR="005E4EE7" w:rsidRPr="00E7360D" w:rsidTr="00D60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14" w:type="dxa"/>
          <w:wAfter w:w="469" w:type="dxa"/>
        </w:trPr>
        <w:tc>
          <w:tcPr>
            <w:tcW w:w="5985" w:type="dxa"/>
            <w:gridSpan w:val="4"/>
          </w:tcPr>
          <w:p w:rsidR="005E4EE7" w:rsidRPr="00E7360D" w:rsidRDefault="005E4EE7" w:rsidP="00D6084B"/>
        </w:tc>
        <w:tc>
          <w:tcPr>
            <w:tcW w:w="163" w:type="dxa"/>
          </w:tcPr>
          <w:p w:rsidR="005E4EE7" w:rsidRPr="00E7360D" w:rsidRDefault="005E4EE7" w:rsidP="00D6084B">
            <w:pPr>
              <w:jc w:val="center"/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</w:tcBorders>
          </w:tcPr>
          <w:p w:rsidR="005E4EE7" w:rsidRPr="00A56E60" w:rsidRDefault="005E4EE7" w:rsidP="00D608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E6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63" w:type="dxa"/>
          </w:tcPr>
          <w:p w:rsidR="005E4EE7" w:rsidRPr="00A56E60" w:rsidRDefault="005E4EE7" w:rsidP="00D6084B">
            <w:pPr>
              <w:jc w:val="center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5E4EE7" w:rsidRPr="00A56E60" w:rsidRDefault="005E4EE7" w:rsidP="00D608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E60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</w:tr>
    </w:tbl>
    <w:p w:rsidR="005E4EE7" w:rsidRPr="00A56E60" w:rsidRDefault="005E4EE7" w:rsidP="005E4EE7">
      <w:pPr>
        <w:rPr>
          <w:spacing w:val="0"/>
          <w:sz w:val="20"/>
        </w:rPr>
      </w:pPr>
      <w:r w:rsidRPr="00A56E60">
        <w:rPr>
          <w:spacing w:val="0"/>
          <w:sz w:val="20"/>
        </w:rPr>
        <w:t>М.П.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53"/>
        <w:gridCol w:w="369"/>
        <w:gridCol w:w="153"/>
        <w:gridCol w:w="1085"/>
        <w:gridCol w:w="530"/>
        <w:gridCol w:w="369"/>
        <w:gridCol w:w="340"/>
        <w:gridCol w:w="2541"/>
        <w:gridCol w:w="3532"/>
      </w:tblGrid>
      <w:tr w:rsidR="005E4EE7" w:rsidRPr="00A56E60" w:rsidTr="00D6084B">
        <w:trPr>
          <w:gridBefore w:val="1"/>
          <w:wBefore w:w="28" w:type="dxa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5E4EE7" w:rsidRPr="00A56E60" w:rsidRDefault="005E4EE7" w:rsidP="00D6084B">
            <w:pPr>
              <w:rPr>
                <w:spacing w:val="0"/>
                <w:sz w:val="20"/>
              </w:rPr>
            </w:pPr>
          </w:p>
          <w:p w:rsidR="005E4EE7" w:rsidRPr="00A56E60" w:rsidRDefault="005E4EE7" w:rsidP="00D6084B">
            <w:pPr>
              <w:rPr>
                <w:spacing w:val="0"/>
                <w:sz w:val="20"/>
              </w:rPr>
            </w:pPr>
            <w:r w:rsidRPr="00A56E60">
              <w:rPr>
                <w:spacing w:val="0"/>
                <w:sz w:val="20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EE7" w:rsidRPr="00A56E60" w:rsidRDefault="005E4EE7" w:rsidP="00D6084B">
            <w:pPr>
              <w:rPr>
                <w:spacing w:val="0"/>
                <w:sz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5E4EE7" w:rsidRPr="00A56E60" w:rsidRDefault="005E4EE7" w:rsidP="00D6084B">
            <w:pPr>
              <w:rPr>
                <w:spacing w:val="0"/>
                <w:sz w:val="20"/>
              </w:rPr>
            </w:pPr>
            <w:r w:rsidRPr="00A56E60">
              <w:rPr>
                <w:spacing w:val="0"/>
                <w:sz w:val="20"/>
              </w:rPr>
              <w:t>"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EE7" w:rsidRPr="00A56E60" w:rsidRDefault="005E4EE7" w:rsidP="00D6084B">
            <w:pPr>
              <w:rPr>
                <w:spacing w:val="0"/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E4EE7" w:rsidRPr="00A56E60" w:rsidRDefault="005E4EE7" w:rsidP="00D6084B">
            <w:pPr>
              <w:rPr>
                <w:spacing w:val="0"/>
                <w:sz w:val="20"/>
              </w:rPr>
            </w:pPr>
            <w:r w:rsidRPr="00A56E60">
              <w:rPr>
                <w:spacing w:val="0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EE7" w:rsidRPr="00A56E60" w:rsidRDefault="005E4EE7" w:rsidP="00D6084B">
            <w:pPr>
              <w:rPr>
                <w:spacing w:val="0"/>
                <w:sz w:val="20"/>
              </w:rPr>
            </w:pPr>
          </w:p>
        </w:tc>
        <w:tc>
          <w:tcPr>
            <w:tcW w:w="6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EE7" w:rsidRPr="00A56E60" w:rsidRDefault="005E4EE7" w:rsidP="00D6084B">
            <w:pPr>
              <w:rPr>
                <w:spacing w:val="0"/>
                <w:sz w:val="20"/>
              </w:rPr>
            </w:pPr>
            <w:proofErr w:type="gramStart"/>
            <w:r w:rsidRPr="00A56E60">
              <w:rPr>
                <w:spacing w:val="0"/>
                <w:sz w:val="20"/>
              </w:rPr>
              <w:t>г</w:t>
            </w:r>
            <w:proofErr w:type="gramEnd"/>
            <w:r w:rsidRPr="00A56E60">
              <w:rPr>
                <w:spacing w:val="0"/>
                <w:sz w:val="20"/>
              </w:rPr>
              <w:t>."</w:t>
            </w:r>
          </w:p>
        </w:tc>
      </w:tr>
      <w:tr w:rsidR="005E4EE7" w:rsidRPr="00A56E60" w:rsidTr="00D6084B">
        <w:trPr>
          <w:gridAfter w:val="1"/>
          <w:wAfter w:w="3532" w:type="dxa"/>
          <w:cantSplit/>
        </w:trPr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EE7" w:rsidRPr="00A56E60" w:rsidRDefault="005E4EE7" w:rsidP="00D6084B">
            <w:pPr>
              <w:rPr>
                <w:spacing w:val="0"/>
                <w:sz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4EE7" w:rsidRPr="00A56E60" w:rsidRDefault="005E4EE7" w:rsidP="00D6084B">
            <w:pPr>
              <w:rPr>
                <w:spacing w:val="0"/>
                <w:sz w:val="20"/>
              </w:rPr>
            </w:pPr>
          </w:p>
        </w:tc>
      </w:tr>
    </w:tbl>
    <w:p w:rsidR="005E4EE7" w:rsidRDefault="005E4EE7" w:rsidP="005E4EE7">
      <w:pPr>
        <w:rPr>
          <w:sz w:val="26"/>
          <w:szCs w:val="26"/>
        </w:rPr>
      </w:pPr>
      <w:r w:rsidRPr="00EB3ED0">
        <w:rPr>
          <w:spacing w:val="0"/>
          <w:szCs w:val="28"/>
        </w:rPr>
        <w:t>____________________________________________________________</w:t>
      </w:r>
      <w:r>
        <w:rPr>
          <w:spacing w:val="0"/>
          <w:szCs w:val="28"/>
        </w:rPr>
        <w:t>____</w:t>
      </w:r>
    </w:p>
    <w:p w:rsidR="005E4EE7" w:rsidRDefault="005E4EE7" w:rsidP="005E4EE7">
      <w:pPr>
        <w:jc w:val="both"/>
        <w:rPr>
          <w:color w:val="000000"/>
          <w:sz w:val="16"/>
          <w:szCs w:val="16"/>
        </w:rPr>
      </w:pPr>
      <w:proofErr w:type="gramStart"/>
      <w:r w:rsidRPr="00A56E60">
        <w:rPr>
          <w:spacing w:val="0"/>
          <w:sz w:val="20"/>
        </w:rPr>
        <w:t>*Реестр заполняется в части затрат, произведенных на содержание субсидируемого племенного поголовья, на основании договоров и первичных учетных документов, подтверждающих приобретение, получение материальных ценностей, оказание услуг, выполнение работ, а также их оплату и списание в производственном процессе (накладных, счетов фактур, универсальных передаточных документов, актов на выполнение работ (оказание услуг), ведомостей начисления оплаты труда (расчетов), нарядов на отдельные виды работ, платежных ведомостей</w:t>
      </w:r>
      <w:proofErr w:type="gramEnd"/>
      <w:r w:rsidRPr="00A56E60">
        <w:rPr>
          <w:spacing w:val="0"/>
          <w:sz w:val="20"/>
        </w:rPr>
        <w:t xml:space="preserve">, платежных поручений, расходных кассовых ордеров, кассовых чеков, </w:t>
      </w:r>
      <w:proofErr w:type="spellStart"/>
      <w:r w:rsidRPr="00A56E60">
        <w:rPr>
          <w:spacing w:val="0"/>
          <w:sz w:val="20"/>
        </w:rPr>
        <w:t>лимитн</w:t>
      </w:r>
      <w:proofErr w:type="gramStart"/>
      <w:r w:rsidRPr="00A56E60">
        <w:rPr>
          <w:spacing w:val="0"/>
          <w:sz w:val="20"/>
        </w:rPr>
        <w:t>о</w:t>
      </w:r>
      <w:proofErr w:type="spellEnd"/>
      <w:r w:rsidRPr="00A56E60">
        <w:rPr>
          <w:spacing w:val="0"/>
          <w:sz w:val="20"/>
        </w:rPr>
        <w:t>-</w:t>
      </w:r>
      <w:proofErr w:type="gramEnd"/>
      <w:r w:rsidRPr="00A56E60">
        <w:rPr>
          <w:spacing w:val="0"/>
          <w:sz w:val="20"/>
        </w:rPr>
        <w:t xml:space="preserve"> заборных карт (ведомостей), требований – накладных на списание материалов в производство, актов на списание, ведомостей учета расходования кормов, путевых листов и др.). </w:t>
      </w:r>
    </w:p>
    <w:p w:rsidR="005E4EE7" w:rsidRDefault="005E4EE7" w:rsidP="005E4EE7">
      <w:pPr>
        <w:shd w:val="clear" w:color="auto" w:fill="FFFFFF"/>
        <w:spacing w:line="278" w:lineRule="exact"/>
        <w:ind w:left="5"/>
        <w:rPr>
          <w:color w:val="000000"/>
          <w:sz w:val="16"/>
          <w:szCs w:val="16"/>
        </w:rPr>
      </w:pPr>
    </w:p>
    <w:p w:rsidR="00F9532E" w:rsidRDefault="00F9532E"/>
    <w:sectPr w:rsidR="00F9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E7"/>
    <w:rsid w:val="005E4EE7"/>
    <w:rsid w:val="00F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E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E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E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E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2023-12-09T06:52:00Z</dcterms:created>
  <dcterms:modified xsi:type="dcterms:W3CDTF">2023-12-09T06:52:00Z</dcterms:modified>
</cp:coreProperties>
</file>