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1E" w:rsidRPr="00081A1E" w:rsidRDefault="00081A1E" w:rsidP="00081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Должностные лица, ответственные за работу с обращениями граждан в комитете агропромышленного комплекса Курской области</w:t>
      </w:r>
    </w:p>
    <w:p w:rsidR="00081A1E" w:rsidRDefault="00081A1E" w:rsidP="00081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</w:pPr>
    </w:p>
    <w:p w:rsidR="00081A1E" w:rsidRPr="00081A1E" w:rsidRDefault="00081A1E" w:rsidP="00081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</w:pPr>
      <w:bookmarkStart w:id="0" w:name="_GoBack"/>
      <w:bookmarkEnd w:id="0"/>
      <w:r w:rsidRPr="00081A1E"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  <w:t>Черникова Лариса Викторовна, эксперт управления правовой, кадровой и организационной работы.</w:t>
      </w:r>
    </w:p>
    <w:p w:rsidR="00081A1E" w:rsidRPr="00081A1E" w:rsidRDefault="00081A1E" w:rsidP="00081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  <w:t xml:space="preserve">Сотникова Оксана Валерьевна, эксперт управления животноводства, рыбоводства и племенного дела </w:t>
      </w:r>
    </w:p>
    <w:p w:rsidR="00081A1E" w:rsidRPr="00081A1E" w:rsidRDefault="00081A1E" w:rsidP="00081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</w:p>
    <w:sectPr w:rsidR="00081A1E" w:rsidRPr="00081A1E" w:rsidSect="008F79F2">
      <w:pgSz w:w="11906" w:h="16838"/>
      <w:pgMar w:top="1134" w:right="851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E"/>
    <w:rsid w:val="00081A1E"/>
    <w:rsid w:val="002772F8"/>
    <w:rsid w:val="008F79F2"/>
    <w:rsid w:val="009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Дохтаренко М.И.</dc:creator>
  <cp:lastModifiedBy>Дохтаренко М.И.</cp:lastModifiedBy>
  <cp:revision>1</cp:revision>
  <dcterms:created xsi:type="dcterms:W3CDTF">2019-11-07T11:05:00Z</dcterms:created>
  <dcterms:modified xsi:type="dcterms:W3CDTF">2019-11-07T11:13:00Z</dcterms:modified>
</cp:coreProperties>
</file>