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В региональную конкурсную комиссию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по отбору проектов грантополучателей,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претендующих на получение грантов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на развитие семейных ферм, грантов на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развитие материально-технической базы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сельскохозяйственных потребительских</w:t>
      </w:r>
    </w:p>
    <w:p w:rsidR="00E75D85" w:rsidRPr="00E75D85" w:rsidRDefault="00E75D85" w:rsidP="00E75D85">
      <w:pPr>
        <w:pStyle w:val="ConsPlusNonformat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 xml:space="preserve">кооперативов, грантов </w:t>
      </w:r>
      <w:r w:rsidR="00770AEB">
        <w:rPr>
          <w:rFonts w:ascii="Times New Roman" w:hAnsi="Times New Roman" w:cs="Times New Roman"/>
          <w:sz w:val="24"/>
          <w:szCs w:val="24"/>
        </w:rPr>
        <w:t>«</w:t>
      </w:r>
      <w:r w:rsidRPr="00E75D85">
        <w:rPr>
          <w:rFonts w:ascii="Times New Roman" w:hAnsi="Times New Roman" w:cs="Times New Roman"/>
          <w:sz w:val="24"/>
          <w:szCs w:val="24"/>
        </w:rPr>
        <w:t>Агропрогресс</w:t>
      </w:r>
      <w:r w:rsidR="00770AE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642"/>
      <w:bookmarkEnd w:id="1"/>
      <w:r w:rsidRPr="00E75D85">
        <w:rPr>
          <w:rFonts w:ascii="Times New Roman" w:hAnsi="Times New Roman" w:cs="Times New Roman"/>
          <w:sz w:val="24"/>
          <w:szCs w:val="24"/>
        </w:rPr>
        <w:t>ЗАЯВКА</w:t>
      </w: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субсидий</w:t>
      </w: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</w:t>
      </w: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</w:t>
      </w:r>
    </w:p>
    <w:p w:rsidR="00E75D85" w:rsidRPr="00E75D85" w:rsidRDefault="00E75D85" w:rsidP="00E75D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Наименование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ФИО руководителя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Адрес регистрации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Адрес месторасположения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Контактный телефон, e-</w:t>
            </w:r>
            <w:proofErr w:type="spellStart"/>
            <w:r w:rsidRPr="00E75D85">
              <w:t>mail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Осуществляемый вид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Площадь оснащенных производственных помещений,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Наличие производственного оборудования, имеющегося в собственности (в пользовании) кооператива (указать вид), 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Средняя численность работников за предшествующий календарный год,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  <w:r w:rsidRPr="00E75D85">
              <w:t>Количество членов сельскохозяйственного потребительского кооператива,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  <w:jc w:val="both"/>
            </w:pPr>
            <w:r w:rsidRPr="00E75D85">
              <w:t>Сумма запрашиваемого гранта,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  <w:tr w:rsidR="00E75D85" w:rsidRPr="00E75D85" w:rsidTr="00BC4AB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  <w:jc w:val="both"/>
            </w:pPr>
            <w:r w:rsidRPr="00E75D85">
              <w:t>Реквизиты расчетного счета, открытого в учреждении Центрального банка Российской Федерации или российской кредитной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Pr="00E75D85" w:rsidRDefault="00E75D85" w:rsidP="00E75D85">
            <w:pPr>
              <w:pStyle w:val="ConsPlusNormal"/>
            </w:pPr>
          </w:p>
        </w:tc>
      </w:tr>
    </w:tbl>
    <w:p w:rsidR="00E75D85" w:rsidRPr="00E75D85" w:rsidRDefault="00E75D85" w:rsidP="00E75D85">
      <w:pPr>
        <w:pStyle w:val="ConsPlusNormal"/>
        <w:jc w:val="both"/>
      </w:pPr>
    </w:p>
    <w:p w:rsidR="00E75D85" w:rsidRPr="00E75D85" w:rsidRDefault="00E75D85" w:rsidP="00E75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Прошу включить в состав участников конкурсного отбора на предоставление</w:t>
      </w:r>
      <w:r w:rsidRPr="00E75D85"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грантов на развитие материально-технической базы (далее - отбор)</w:t>
      </w: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кооператива)</w:t>
      </w: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D85" w:rsidRPr="00E75D85" w:rsidRDefault="00E75D85" w:rsidP="00E75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 xml:space="preserve">С условиями отбора ознакомлен и в соответствии с </w:t>
      </w:r>
      <w:hyperlink w:anchor="Par1313" w:tooltip="ПРАВИЛА" w:history="1">
        <w:r w:rsidRPr="00E75D8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75D85"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 xml:space="preserve">предоставления из областного бюджета </w:t>
      </w:r>
      <w:r w:rsidRPr="00E75D85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Pr="00E75D85">
        <w:rPr>
          <w:rFonts w:ascii="Times New Roman" w:hAnsi="Times New Roman" w:cs="Times New Roman"/>
          <w:sz w:val="24"/>
          <w:szCs w:val="24"/>
        </w:rPr>
        <w:t>в форме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кооперативам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материально-технической базы, утвержденными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75D85">
        <w:rPr>
          <w:rFonts w:ascii="Times New Roman" w:hAnsi="Times New Roman" w:cs="Times New Roman"/>
          <w:sz w:val="24"/>
          <w:szCs w:val="24"/>
        </w:rPr>
        <w:t xml:space="preserve">31.05.2021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5">
        <w:rPr>
          <w:rFonts w:ascii="Times New Roman" w:hAnsi="Times New Roman" w:cs="Times New Roman"/>
          <w:sz w:val="24"/>
          <w:szCs w:val="24"/>
        </w:rPr>
        <w:t xml:space="preserve"> 576-па (далее - Правила), на дату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заявки на предоставление гранта на развитие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5">
        <w:rPr>
          <w:rFonts w:ascii="Times New Roman" w:hAnsi="Times New Roman" w:cs="Times New Roman"/>
          <w:sz w:val="24"/>
          <w:szCs w:val="24"/>
        </w:rPr>
        <w:t>подтверждаю, что</w:t>
      </w: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5D85">
        <w:rPr>
          <w:rFonts w:ascii="Times New Roman" w:hAnsi="Times New Roman" w:cs="Times New Roman"/>
          <w:sz w:val="24"/>
          <w:szCs w:val="24"/>
        </w:rPr>
        <w:t>:</w:t>
      </w:r>
    </w:p>
    <w:p w:rsidR="00E75D85" w:rsidRPr="00E75D85" w:rsidRDefault="00E75D85" w:rsidP="00E75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кооператива)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а) не находится в процессе реорганизации (за исключением реорганизации в форме присоединения к сельскохозяйственному потребительскому кооперативу, являющемуся участником отбора, другого юридического 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б)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в) не получает средства из бюджета Курской области на основании иных нормативных правовых актов Курской области на цели, указанные в </w:t>
      </w:r>
      <w:hyperlink w:anchor="Par1323" w:tooltip="1.1. Настоящие Правила устанавливают условия, цели и порядок предоставления из областного бюджета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развитие материально-технической базы (далее - грант) в рамках государственной программы Курской области &quot;Развитие сельского хозяйства и регулирование рынков сельскохозяйственной продукции, сырья и продовольствия в Курской области&quot;, утвержденной постановле..." w:history="1">
        <w:r w:rsidRPr="00E75D85">
          <w:t>пункте 1.1</w:t>
        </w:r>
      </w:hyperlink>
      <w:r w:rsidRPr="00E75D85">
        <w:t xml:space="preserve"> Правил;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г) не имеет просроченной задолженности по возврату в бюджет Курской области субсидий, бюджетных инвестиций, предоставленных в том числе в соответствии с иными правовыми актами;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д) соответствует требованиям </w:t>
      </w:r>
      <w:hyperlink w:anchor="Par1325" w:tooltip="а) &quot;сельскохозяйственный потребительский кооператив&quot; -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законом от 8 декабря 1995 года N 193-ФЗ &quot;О сельскохозяйственной кооперации&quot;, или потребительское общество (кооператив), действующие не менее 12 месяцев со дня их регистрации, зарегистрированные на сельской территории или на территории сельской агломерации, осуществляющие деятельность по заготовке, хра..." w:history="1">
        <w:r w:rsidRPr="00E75D85">
          <w:t xml:space="preserve">подпунктов </w:t>
        </w:r>
        <w:r>
          <w:t>«</w:t>
        </w:r>
        <w:r w:rsidRPr="00E75D85">
          <w:t>а</w:t>
        </w:r>
      </w:hyperlink>
      <w:r>
        <w:t>»</w:t>
      </w:r>
      <w:r w:rsidRPr="00E75D85">
        <w:t xml:space="preserve">, </w:t>
      </w:r>
      <w:r>
        <w:t>«</w:t>
      </w:r>
      <w:hyperlink w:anchor="Par1336" w:tooltip="з) &quot;малые формы хозяйствования&quot; -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законом от 8 декабря 1995 года N 193-ФЗ &quot;О сельскохозяйственной кооперации&quot;, осуществляющие производство и переработку сельскохозяйственной продукции, годовой доход которых за отчетный финансовый год составляет не более 200 млн. рублей." w:history="1">
        <w:r w:rsidRPr="00E75D85">
          <w:t>з</w:t>
        </w:r>
        <w:r>
          <w:t>»</w:t>
        </w:r>
        <w:r w:rsidRPr="00E75D85">
          <w:t xml:space="preserve"> пункта 1.2</w:t>
        </w:r>
      </w:hyperlink>
      <w:r w:rsidRPr="00E75D85">
        <w:t xml:space="preserve"> Правил;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е) зарегистрирован и осуществляет деятельность на сельской территории или на территории сельской агломерации Курской области.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Обязуюсь: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а) осуществлять деятельность на сельской территории или на территории сельской агломерации Курской области и представлять в </w:t>
      </w:r>
      <w:r>
        <w:t>Министерство сельского хозяйства Курской области</w:t>
      </w:r>
      <w:r w:rsidRPr="00E75D85">
        <w:t xml:space="preserve"> отчетность о реализации проекта грантополучателя в течение не менее 5 лет со дня получения гранта на развитие материально-технической базы;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б) достигать значения результатов предоставления гранта на развитие материально-технической базы, показатели деятельности, предусмотренные проектом грантополучателя (бизнес-планом), трудоустроить на постоянную работу новых работников</w:t>
      </w:r>
      <w:r w:rsidRPr="00E75D85">
        <w:t xml:space="preserve"> </w:t>
      </w:r>
      <w:r w:rsidRPr="00E75D85">
        <w:t xml:space="preserve">на сельских территориях и на территориях сельских агломераций в соответствии с условием </w:t>
      </w:r>
      <w:hyperlink w:anchor="Par1326" w:tooltip="б) &quot;грант на развитие материально-технической базы&quot; - средства, перечисляемые комитетом агропромышленного комплекса Курской области (далее - комитет) из областного бюджета в соответствии с решением региональной конкурсной комиссии сельскохозяйственному потребительскому кооперативу, за исключением сельскохозяйственных кредитных потребительских кооперативов (далее - сельскохозяйственный потребительский кооператив), для финансового обеспечения его затрат, не возмещаемых в рамках иных направлений государстве..." w:history="1">
        <w:r w:rsidRPr="00E75D85">
          <w:t>подпункта</w:t>
        </w:r>
        <w:r>
          <w:t xml:space="preserve"> «</w:t>
        </w:r>
        <w:r w:rsidRPr="00E75D85">
          <w:t>б</w:t>
        </w:r>
        <w:r>
          <w:t>»</w:t>
        </w:r>
        <w:r w:rsidRPr="00E75D85">
          <w:t xml:space="preserve"> пункта 1.2</w:t>
        </w:r>
      </w:hyperlink>
      <w:r w:rsidRPr="00E75D85">
        <w:t xml:space="preserve"> Правил, вовлекать новых членов сельскохозяйственного потребительского кооператива из числа субъектов малого предпринимательства в агропромышленном комплексе и граждан в соответствии с проектом грантополучателя (бизнес-планом);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в) не приобретать имущество, ранее приобретенное с использованием средств государственной поддержки, за счет средств гранта на развитие материально-технической базы;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г) выполнять софинансирование расходования средств гранта в размере не менее 40 процентов от затрат за счет собственных средств;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д) не приобретать за счет полученных средств гранта на развитие материально-технической базы иностранной валюты, а также иными юридическими лицами, получающими средства на основании заключенных договоров грантополучателей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Правилами (для юридических лиц);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е) в случае признания победителем конкурса заключить с </w:t>
      </w:r>
      <w:r>
        <w:t>Министерством сельского хозяйства</w:t>
      </w:r>
      <w:r w:rsidRPr="00E75D85">
        <w:t xml:space="preserve"> Курской области соглашение о предоставлении гранта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>
        <w:t>«</w:t>
      </w:r>
      <w:r w:rsidRPr="00E75D85">
        <w:t>Электронный бюджет</w:t>
      </w:r>
      <w:r>
        <w:t>»</w:t>
      </w:r>
      <w:r w:rsidRPr="00E75D85">
        <w:t>.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Принимаю условия: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о возможности повторного получения гранта на развитие материально-технической базы сельскохозяйственного потребительского кооператива не ранее чем через 36 месяцев с даты получения предыдущего гранта при условии реализации предыдущего проекта грантополучателя в полном объеме и достижения плановых показателей деятельности;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о возможности получения гранта на развитие материально-технической базы сельскохозяйственного потребительского кооператива при условии завершения реализации проекта грантополучателя (бизнес-плана) на развитие материально-технической базы, на который ранее был получен соответствующий грант, отсутствия внесения изменений в плановые показатели деятельности ранее реализованного проекта грантополучателя (бизнес-плана) на развитие материально-технической базы с участием средств гранта на развитие материально-технической базы сельскохозяйственного потребительского кооператива либо при условии внесения изменений в плановые показатели деятельности ранее реализованного проекта грантополучателя (бизнес-плана) на развитие материально-технической базы с участием средств гранта на развитие материально-технической базы сельскохозяйственного потребительского кооператива вследствие наступления обстоятельств непреодолимой силы не более чем на 10 процентов.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Согласен: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а) на осуществление </w:t>
      </w:r>
      <w:r>
        <w:t>Министерством сельского хозяйства</w:t>
      </w:r>
      <w:r w:rsidRPr="00E75D85">
        <w:t xml:space="preserve"> Курской области, органами государственного финансового контроля проверок соблюдения условий и порядка предоставления гранта на развитие материально-технической базы;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б) на передачу и обработку персональных данных руководителя в соответствии с законодательством Российской Федерации;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 xml:space="preserve">в) на публикацию (размещение) в информационно-телекоммуникационной сети </w:t>
      </w:r>
      <w:r>
        <w:t>«</w:t>
      </w:r>
      <w:r w:rsidRPr="00E75D85">
        <w:t>Интернет</w:t>
      </w:r>
      <w:r>
        <w:t>»</w:t>
      </w:r>
      <w:r w:rsidRPr="00E75D85">
        <w:t xml:space="preserve"> информации обо мне как участнике отбора, о подаваемом проекте грантополучателя, иной информации, связанной с соответствующим отбором.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Предоставляю документы согласно описи.</w:t>
      </w:r>
    </w:p>
    <w:p w:rsidR="00E75D85" w:rsidRPr="00E75D85" w:rsidRDefault="00E75D85" w:rsidP="00E75D85">
      <w:pPr>
        <w:pStyle w:val="ConsPlusNormal"/>
        <w:ind w:firstLine="709"/>
        <w:jc w:val="both"/>
      </w:pPr>
      <w:r w:rsidRPr="00E75D85">
        <w:t>Достоверность сведений, указанных в предоставленных документах и заявке, подтверждаю.</w:t>
      </w:r>
    </w:p>
    <w:p w:rsidR="00E75D85" w:rsidRPr="00E75D85" w:rsidRDefault="00E75D85" w:rsidP="00E75D85">
      <w:pPr>
        <w:pStyle w:val="ConsPlusNormal"/>
        <w:jc w:val="both"/>
      </w:pP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5D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5D85">
        <w:rPr>
          <w:rFonts w:ascii="Times New Roman" w:hAnsi="Times New Roman" w:cs="Times New Roman"/>
          <w:sz w:val="24"/>
          <w:szCs w:val="24"/>
        </w:rPr>
        <w:t xml:space="preserve"> ___________ 20__ г.          ___________/__________________________/</w:t>
      </w: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5D85">
        <w:rPr>
          <w:rFonts w:ascii="Times New Roman" w:hAnsi="Times New Roman" w:cs="Times New Roman"/>
          <w:sz w:val="24"/>
          <w:szCs w:val="24"/>
        </w:rPr>
        <w:t xml:space="preserve">                                       ФИО руководителя кооператива</w:t>
      </w: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D85" w:rsidRPr="00E75D85" w:rsidRDefault="00E75D85" w:rsidP="00E75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D8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75D85" w:rsidRPr="00E75D85" w:rsidRDefault="00E75D85" w:rsidP="00E75D85">
      <w:pPr>
        <w:pStyle w:val="ConsPlusNormal"/>
        <w:jc w:val="both"/>
      </w:pPr>
    </w:p>
    <w:p w:rsidR="000B6316" w:rsidRPr="00E75D85" w:rsidRDefault="000B6316" w:rsidP="00E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316" w:rsidRPr="00E75D85" w:rsidSect="00E75D85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60"/>
    <w:rsid w:val="00074632"/>
    <w:rsid w:val="000B6316"/>
    <w:rsid w:val="00173E6B"/>
    <w:rsid w:val="00532D60"/>
    <w:rsid w:val="00770AEB"/>
    <w:rsid w:val="0085515C"/>
    <w:rsid w:val="0093331F"/>
    <w:rsid w:val="00E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36E6-0D72-4B97-A600-9D99353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D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D6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2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D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5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2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15408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5606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9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7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979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2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6</cp:revision>
  <dcterms:created xsi:type="dcterms:W3CDTF">2023-02-10T14:15:00Z</dcterms:created>
  <dcterms:modified xsi:type="dcterms:W3CDTF">2023-02-12T09:56:00Z</dcterms:modified>
</cp:coreProperties>
</file>