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44" w:rsidRDefault="00DA6F44">
      <w:pPr>
        <w:pStyle w:val="ConsPlusNormal"/>
        <w:jc w:val="right"/>
        <w:outlineLvl w:val="0"/>
      </w:pPr>
      <w:bookmarkStart w:id="0" w:name="_GoBack"/>
      <w:bookmarkEnd w:id="0"/>
      <w:r>
        <w:t>Утверждена</w:t>
      </w:r>
    </w:p>
    <w:p w:rsidR="00DA6F44" w:rsidRDefault="00DA6F44">
      <w:pPr>
        <w:pStyle w:val="ConsPlusNormal"/>
        <w:jc w:val="right"/>
      </w:pPr>
      <w:r>
        <w:t>постановлением</w:t>
      </w:r>
    </w:p>
    <w:p w:rsidR="00DA6F44" w:rsidRDefault="00DA6F44">
      <w:pPr>
        <w:pStyle w:val="ConsPlusNormal"/>
        <w:jc w:val="right"/>
      </w:pPr>
      <w:r>
        <w:t>Администрации Курской области</w:t>
      </w:r>
    </w:p>
    <w:p w:rsidR="00DA6F44" w:rsidRDefault="00DA6F44">
      <w:pPr>
        <w:pStyle w:val="ConsPlusNormal"/>
        <w:jc w:val="right"/>
      </w:pPr>
      <w:r>
        <w:t>от 6 ноября 2019 г. N 1066-па</w:t>
      </w:r>
    </w:p>
    <w:p w:rsidR="00DA6F44" w:rsidRDefault="00DA6F44">
      <w:pPr>
        <w:pStyle w:val="ConsPlusNormal"/>
        <w:jc w:val="center"/>
      </w:pPr>
    </w:p>
    <w:p w:rsidR="00DA6F44" w:rsidRDefault="00DA6F44">
      <w:pPr>
        <w:pStyle w:val="ConsPlusTitle"/>
        <w:jc w:val="center"/>
      </w:pPr>
      <w:bookmarkStart w:id="1" w:name="Par33"/>
      <w:bookmarkEnd w:id="1"/>
      <w:r>
        <w:t>ГОСУДАРСТВЕННАЯ ПРОГРАММА КУРСКОЙ ОБЛАСТИ</w:t>
      </w:r>
    </w:p>
    <w:p w:rsidR="00DA6F44" w:rsidRDefault="00DA6F44">
      <w:pPr>
        <w:pStyle w:val="ConsPlusTitle"/>
        <w:jc w:val="center"/>
      </w:pPr>
      <w:r>
        <w:t>"КОМПЛЕКСНОЕ РАЗВИТИЕ СЕЛЬСКИХ ТЕРРИТОРИЙ</w:t>
      </w:r>
    </w:p>
    <w:p w:rsidR="00DA6F44" w:rsidRDefault="00DA6F44">
      <w:pPr>
        <w:pStyle w:val="ConsPlusTitle"/>
        <w:jc w:val="center"/>
      </w:pPr>
      <w:r>
        <w:t>КУРСКОЙ ОБЛАСТИ"</w:t>
      </w:r>
    </w:p>
    <w:p w:rsidR="00DA6F44" w:rsidRDefault="00DA6F44">
      <w:pPr>
        <w:pStyle w:val="ConsPlusNormal"/>
      </w:pPr>
    </w:p>
    <w:p w:rsidR="00DA6F44" w:rsidRDefault="00DA6F44">
      <w:pPr>
        <w:pStyle w:val="ConsPlusTitle"/>
        <w:jc w:val="center"/>
        <w:outlineLvl w:val="1"/>
      </w:pPr>
      <w:r>
        <w:t>ПАСПОРТ</w:t>
      </w:r>
    </w:p>
    <w:p w:rsidR="00DA6F44" w:rsidRDefault="00DA6F44">
      <w:pPr>
        <w:pStyle w:val="ConsPlusTitle"/>
        <w:jc w:val="center"/>
      </w:pPr>
      <w:r>
        <w:t>государственной программы Курской области</w:t>
      </w:r>
    </w:p>
    <w:p w:rsidR="00DA6F44" w:rsidRDefault="00DA6F44">
      <w:pPr>
        <w:pStyle w:val="ConsPlusTitle"/>
        <w:jc w:val="center"/>
      </w:pPr>
      <w:r>
        <w:t>"Комплексное развитие сельских территорий Курской области"</w:t>
      </w:r>
    </w:p>
    <w:p w:rsidR="00DA6F44" w:rsidRDefault="00DA6F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5443"/>
      </w:tblGrid>
      <w:tr w:rsidR="00DA6F44">
        <w:tc>
          <w:tcPr>
            <w:tcW w:w="2721" w:type="dxa"/>
          </w:tcPr>
          <w:p w:rsidR="00DA6F44" w:rsidRDefault="00DA6F44">
            <w:pPr>
              <w:pStyle w:val="ConsPlusNormal"/>
            </w:pPr>
            <w:r>
              <w:t>Ответственный исполнитель программы</w:t>
            </w:r>
          </w:p>
        </w:tc>
        <w:tc>
          <w:tcPr>
            <w:tcW w:w="340" w:type="dxa"/>
          </w:tcPr>
          <w:p w:rsidR="00DA6F44" w:rsidRDefault="00DA6F44">
            <w:pPr>
              <w:pStyle w:val="ConsPlusNormal"/>
              <w:jc w:val="center"/>
            </w:pPr>
            <w:r>
              <w:t>-</w:t>
            </w:r>
          </w:p>
        </w:tc>
        <w:tc>
          <w:tcPr>
            <w:tcW w:w="5443" w:type="dxa"/>
          </w:tcPr>
          <w:p w:rsidR="00DA6F44" w:rsidRDefault="003170E8" w:rsidP="003170E8">
            <w:pPr>
              <w:pStyle w:val="ConsPlusNormal"/>
              <w:jc w:val="both"/>
            </w:pPr>
            <w:r>
              <w:t xml:space="preserve">Министерство сельского хозяйства </w:t>
            </w:r>
            <w:r w:rsidR="00DA6F44">
              <w:t>Курской области</w:t>
            </w:r>
          </w:p>
        </w:tc>
      </w:tr>
      <w:tr w:rsidR="00DA6F44">
        <w:tc>
          <w:tcPr>
            <w:tcW w:w="2721" w:type="dxa"/>
          </w:tcPr>
          <w:p w:rsidR="00DA6F44" w:rsidRDefault="00DA6F44">
            <w:pPr>
              <w:pStyle w:val="ConsPlusNormal"/>
            </w:pPr>
            <w:r>
              <w:t>Соисполнители программы</w:t>
            </w:r>
          </w:p>
        </w:tc>
        <w:tc>
          <w:tcPr>
            <w:tcW w:w="340" w:type="dxa"/>
          </w:tcPr>
          <w:p w:rsidR="00DA6F44" w:rsidRDefault="00DA6F44">
            <w:pPr>
              <w:pStyle w:val="ConsPlusNormal"/>
              <w:jc w:val="center"/>
            </w:pPr>
            <w:r>
              <w:t>-</w:t>
            </w:r>
          </w:p>
        </w:tc>
        <w:tc>
          <w:tcPr>
            <w:tcW w:w="5443" w:type="dxa"/>
          </w:tcPr>
          <w:p w:rsidR="00DA6F44" w:rsidRDefault="00DA6F44">
            <w:pPr>
              <w:pStyle w:val="ConsPlusNormal"/>
              <w:jc w:val="both"/>
            </w:pPr>
            <w:r>
              <w:t>отсутствуют</w:t>
            </w:r>
          </w:p>
        </w:tc>
      </w:tr>
      <w:tr w:rsidR="00DA6F44">
        <w:tc>
          <w:tcPr>
            <w:tcW w:w="2721" w:type="dxa"/>
          </w:tcPr>
          <w:p w:rsidR="00DA6F44" w:rsidRDefault="00DA6F44">
            <w:pPr>
              <w:pStyle w:val="ConsPlusNormal"/>
            </w:pPr>
            <w:r>
              <w:t>Участники программы</w:t>
            </w:r>
          </w:p>
        </w:tc>
        <w:tc>
          <w:tcPr>
            <w:tcW w:w="340" w:type="dxa"/>
          </w:tcPr>
          <w:p w:rsidR="00DA6F44" w:rsidRDefault="00DA6F44">
            <w:pPr>
              <w:pStyle w:val="ConsPlusNormal"/>
              <w:jc w:val="center"/>
            </w:pPr>
            <w:r>
              <w:t>-</w:t>
            </w:r>
          </w:p>
        </w:tc>
        <w:tc>
          <w:tcPr>
            <w:tcW w:w="5443" w:type="dxa"/>
          </w:tcPr>
          <w:p w:rsidR="00DA6F44" w:rsidRDefault="003170E8">
            <w:pPr>
              <w:pStyle w:val="ConsPlusNormal"/>
              <w:jc w:val="both"/>
            </w:pPr>
            <w:r>
              <w:t>Министерство</w:t>
            </w:r>
            <w:r w:rsidR="00DA6F44">
              <w:t xml:space="preserve"> транспорта и автомобильных дорог Курской области;</w:t>
            </w:r>
          </w:p>
          <w:p w:rsidR="00DA6F44" w:rsidRDefault="003170E8">
            <w:pPr>
              <w:pStyle w:val="ConsPlusNormal"/>
              <w:jc w:val="both"/>
            </w:pPr>
            <w:r>
              <w:t>Министерство</w:t>
            </w:r>
            <w:r w:rsidR="00DA6F44">
              <w:t xml:space="preserve"> строительства Курской области</w:t>
            </w:r>
          </w:p>
        </w:tc>
      </w:tr>
      <w:tr w:rsidR="00DA6F44">
        <w:tc>
          <w:tcPr>
            <w:tcW w:w="2721" w:type="dxa"/>
          </w:tcPr>
          <w:p w:rsidR="00DA6F44" w:rsidRDefault="00DA6F44">
            <w:pPr>
              <w:pStyle w:val="ConsPlusNormal"/>
            </w:pPr>
            <w:r>
              <w:t>Подпрограммы программы</w:t>
            </w:r>
          </w:p>
        </w:tc>
        <w:tc>
          <w:tcPr>
            <w:tcW w:w="340" w:type="dxa"/>
          </w:tcPr>
          <w:p w:rsidR="00DA6F44" w:rsidRDefault="00DA6F44">
            <w:pPr>
              <w:pStyle w:val="ConsPlusNormal"/>
              <w:jc w:val="center"/>
            </w:pPr>
            <w:r>
              <w:t>-</w:t>
            </w:r>
          </w:p>
        </w:tc>
        <w:tc>
          <w:tcPr>
            <w:tcW w:w="5443" w:type="dxa"/>
          </w:tcPr>
          <w:p w:rsidR="00DA6F44" w:rsidRDefault="00DA6F44">
            <w:pPr>
              <w:pStyle w:val="ConsPlusNormal"/>
              <w:jc w:val="both"/>
            </w:pPr>
            <w:hyperlink w:anchor="Par568" w:tooltip="ПОДПРОГРАММА 1" w:history="1">
              <w:r>
                <w:rPr>
                  <w:color w:val="0000FF"/>
                </w:rPr>
                <w:t>подпрограмма 1</w:t>
              </w:r>
            </w:hyperlink>
            <w:r>
              <w:t xml:space="preserve"> "Создание условий для обеспечения доступным и комфортным жильем сельского населения";</w:t>
            </w:r>
          </w:p>
          <w:p w:rsidR="00DA6F44" w:rsidRDefault="00DA6F44">
            <w:pPr>
              <w:pStyle w:val="ConsPlusNormal"/>
              <w:jc w:val="both"/>
            </w:pPr>
            <w:hyperlink w:anchor="Par865" w:tooltip="ПОДПРОГРАММА 2" w:history="1">
              <w:r>
                <w:rPr>
                  <w:color w:val="0000FF"/>
                </w:rPr>
                <w:t>подпрограмма 2</w:t>
              </w:r>
            </w:hyperlink>
            <w:r>
              <w:t xml:space="preserve"> "Развитие рынка труда (кадрового потенциала) на сельских территориях";</w:t>
            </w:r>
          </w:p>
          <w:p w:rsidR="00DA6F44" w:rsidRDefault="00DA6F44">
            <w:pPr>
              <w:pStyle w:val="ConsPlusNormal"/>
              <w:jc w:val="both"/>
            </w:pPr>
            <w:hyperlink w:anchor="Par1113" w:tooltip="ПОДПРОГРАММА 3" w:history="1">
              <w:r>
                <w:rPr>
                  <w:color w:val="0000FF"/>
                </w:rPr>
                <w:t>подпрограмма 3</w:t>
              </w:r>
            </w:hyperlink>
            <w:r>
              <w:t xml:space="preserve"> "Создание и развитие инфраструктуры на сельских территориях"</w:t>
            </w:r>
          </w:p>
        </w:tc>
      </w:tr>
      <w:tr w:rsidR="00DA6F44">
        <w:tc>
          <w:tcPr>
            <w:tcW w:w="2721" w:type="dxa"/>
          </w:tcPr>
          <w:p w:rsidR="00DA6F44" w:rsidRDefault="00DA6F44">
            <w:pPr>
              <w:pStyle w:val="ConsPlusNormal"/>
            </w:pPr>
            <w:r>
              <w:t>Программно-целевые инструменты программы</w:t>
            </w:r>
          </w:p>
        </w:tc>
        <w:tc>
          <w:tcPr>
            <w:tcW w:w="340" w:type="dxa"/>
          </w:tcPr>
          <w:p w:rsidR="00DA6F44" w:rsidRDefault="00DA6F44">
            <w:pPr>
              <w:pStyle w:val="ConsPlusNormal"/>
              <w:jc w:val="center"/>
            </w:pPr>
            <w:r>
              <w:t>-</w:t>
            </w:r>
          </w:p>
        </w:tc>
        <w:tc>
          <w:tcPr>
            <w:tcW w:w="5443" w:type="dxa"/>
          </w:tcPr>
          <w:p w:rsidR="00DA6F44" w:rsidRDefault="00DA6F44">
            <w:pPr>
              <w:pStyle w:val="ConsPlusNormal"/>
              <w:jc w:val="both"/>
            </w:pPr>
            <w:r>
              <w:t>отсутствуют</w:t>
            </w:r>
          </w:p>
        </w:tc>
      </w:tr>
      <w:tr w:rsidR="00DA6F44">
        <w:tc>
          <w:tcPr>
            <w:tcW w:w="2721" w:type="dxa"/>
          </w:tcPr>
          <w:p w:rsidR="00DA6F44" w:rsidRDefault="00DA6F44">
            <w:pPr>
              <w:pStyle w:val="ConsPlusNormal"/>
              <w:jc w:val="both"/>
            </w:pPr>
            <w:r>
              <w:t>Региональные проекты программы</w:t>
            </w:r>
          </w:p>
        </w:tc>
        <w:tc>
          <w:tcPr>
            <w:tcW w:w="340" w:type="dxa"/>
          </w:tcPr>
          <w:p w:rsidR="00DA6F44" w:rsidRDefault="00DA6F44">
            <w:pPr>
              <w:pStyle w:val="ConsPlusNormal"/>
              <w:jc w:val="both"/>
            </w:pPr>
            <w:r>
              <w:t>-</w:t>
            </w:r>
          </w:p>
        </w:tc>
        <w:tc>
          <w:tcPr>
            <w:tcW w:w="5443" w:type="dxa"/>
          </w:tcPr>
          <w:p w:rsidR="00DA6F44" w:rsidRDefault="00DA6F44">
            <w:pPr>
              <w:pStyle w:val="ConsPlusNormal"/>
              <w:jc w:val="both"/>
            </w:pPr>
            <w:r>
              <w:t>отсутствуют</w:t>
            </w:r>
          </w:p>
        </w:tc>
      </w:tr>
      <w:tr w:rsidR="00DA6F44">
        <w:tc>
          <w:tcPr>
            <w:tcW w:w="2721" w:type="dxa"/>
          </w:tcPr>
          <w:p w:rsidR="00DA6F44" w:rsidRDefault="00DA6F44">
            <w:pPr>
              <w:pStyle w:val="ConsPlusNormal"/>
              <w:jc w:val="both"/>
            </w:pPr>
            <w:r>
              <w:t>Цели программы</w:t>
            </w:r>
          </w:p>
        </w:tc>
        <w:tc>
          <w:tcPr>
            <w:tcW w:w="340" w:type="dxa"/>
          </w:tcPr>
          <w:p w:rsidR="00DA6F44" w:rsidRDefault="00DA6F44">
            <w:pPr>
              <w:pStyle w:val="ConsPlusNormal"/>
              <w:jc w:val="center"/>
            </w:pPr>
            <w:r>
              <w:t>-</w:t>
            </w:r>
          </w:p>
        </w:tc>
        <w:tc>
          <w:tcPr>
            <w:tcW w:w="5443" w:type="dxa"/>
          </w:tcPr>
          <w:p w:rsidR="00DA6F44" w:rsidRDefault="00DA6F44">
            <w:pPr>
              <w:pStyle w:val="ConsPlusNormal"/>
              <w:ind w:firstLine="709"/>
              <w:jc w:val="both"/>
            </w:pPr>
            <w:r>
              <w:t>улучшение жилищных условий граждан путем осуществления строительства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A6F44" w:rsidRDefault="00DA6F44">
            <w:pPr>
              <w:pStyle w:val="ConsPlusNormal"/>
              <w:ind w:firstLine="709"/>
              <w:jc w:val="both"/>
            </w:pPr>
            <w:r>
              <w:t xml:space="preserve">направление на обучение граждан Российской Федерации для сельскохозяйственных </w:t>
            </w:r>
            <w:r>
              <w:lastRenderedPageBreak/>
              <w:t>товаропроизводителей и организаций, осуществляющих переработку сельскохозяйственной продукции, на сельских территориях, а также привлечение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DA6F44" w:rsidRDefault="00DA6F44">
            <w:pPr>
              <w:pStyle w:val="ConsPlusNormal"/>
              <w:ind w:firstLine="540"/>
              <w:jc w:val="both"/>
            </w:pPr>
            <w:r>
              <w:t>реализация проектов комплексного развития сельских территорий (агломераций), а также создание рабочих мест (заполнение штатных единиц) в период реализации проектов, отобранных для субсидирования, начиная с отбора 2019 года и проектов по благоустройству общественных пространств на сельских территориях, строительство (реконструкция) и ремонт автомобильных дорог на сельских территориях, обеспечение ввода в действие распределительных газовых сетей, локальных водопроводов</w:t>
            </w:r>
          </w:p>
        </w:tc>
      </w:tr>
      <w:tr w:rsidR="00DA6F44">
        <w:tc>
          <w:tcPr>
            <w:tcW w:w="2721" w:type="dxa"/>
          </w:tcPr>
          <w:p w:rsidR="00DA6F44" w:rsidRDefault="00DA6F44">
            <w:pPr>
              <w:pStyle w:val="ConsPlusNormal"/>
            </w:pPr>
            <w:r>
              <w:lastRenderedPageBreak/>
              <w:t>Задачи программы</w:t>
            </w:r>
          </w:p>
        </w:tc>
        <w:tc>
          <w:tcPr>
            <w:tcW w:w="340" w:type="dxa"/>
          </w:tcPr>
          <w:p w:rsidR="00DA6F44" w:rsidRDefault="00DA6F44">
            <w:pPr>
              <w:pStyle w:val="ConsPlusNormal"/>
              <w:jc w:val="center"/>
            </w:pPr>
            <w:r>
              <w:t>-</w:t>
            </w:r>
          </w:p>
        </w:tc>
        <w:tc>
          <w:tcPr>
            <w:tcW w:w="5443" w:type="dxa"/>
          </w:tcPr>
          <w:p w:rsidR="00DA6F44" w:rsidRDefault="00DA6F44">
            <w:pPr>
              <w:pStyle w:val="ConsPlusNormal"/>
              <w:jc w:val="both"/>
            </w:pPr>
            <w: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DA6F44" w:rsidRDefault="00DA6F44">
            <w:pPr>
              <w:pStyle w:val="ConsPlusNormal"/>
              <w:jc w:val="both"/>
            </w:pPr>
            <w:r>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DA6F44" w:rsidRDefault="00DA6F44">
            <w:pPr>
              <w:pStyle w:val="ConsPlusNormal"/>
              <w:jc w:val="both"/>
            </w:pPr>
            <w: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DA6F44" w:rsidRDefault="00DA6F44">
            <w:pPr>
              <w:pStyle w:val="ConsPlusNormal"/>
              <w:jc w:val="both"/>
            </w:pPr>
            <w:r>
              <w:t>повышение уровня и диверсификация источников доходов сельского населения, снижение масштабов бедности на сельских территориях;</w:t>
            </w:r>
          </w:p>
          <w:p w:rsidR="00DA6F44" w:rsidRDefault="00DA6F44">
            <w:pPr>
              <w:pStyle w:val="ConsPlusNormal"/>
              <w:jc w:val="both"/>
            </w:pPr>
            <w: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DA6F44" w:rsidRDefault="00DA6F44">
            <w:pPr>
              <w:pStyle w:val="ConsPlusNormal"/>
              <w:jc w:val="both"/>
            </w:pPr>
            <w:r>
              <w:t xml:space="preserve">повышение доступности и качества предоставляемых сельским гражданам социально-культурных, торгово-бытовых и государственных услуг путем развития </w:t>
            </w:r>
            <w:r>
              <w:lastRenderedPageBreak/>
              <w:t>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w:t>
            </w:r>
          </w:p>
          <w:p w:rsidR="00DA6F44" w:rsidRDefault="00DA6F44">
            <w:pPr>
              <w:pStyle w:val="ConsPlusNormal"/>
              <w:jc w:val="both"/>
            </w:pPr>
            <w:r>
              <w:t>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w:t>
            </w:r>
          </w:p>
          <w:p w:rsidR="00DA6F44" w:rsidRDefault="00DA6F44">
            <w:pPr>
              <w:pStyle w:val="ConsPlusNormal"/>
              <w:jc w:val="both"/>
            </w:pPr>
            <w:r>
              <w:t>повышение привлекательности жизни в сельской местности для переселения горожан и соотечественников из-за рубежа;</w:t>
            </w:r>
          </w:p>
          <w:p w:rsidR="00DA6F44" w:rsidRDefault="00DA6F44">
            <w:pPr>
              <w:pStyle w:val="ConsPlusNormal"/>
              <w:jc w:val="both"/>
            </w:pPr>
            <w:r>
              <w:t>повышение уровня научно-информационного и методического обеспечения комплексного развития сельских территорий</w:t>
            </w:r>
          </w:p>
        </w:tc>
      </w:tr>
      <w:tr w:rsidR="00DA6F44">
        <w:tc>
          <w:tcPr>
            <w:tcW w:w="2721" w:type="dxa"/>
          </w:tcPr>
          <w:p w:rsidR="00DA6F44" w:rsidRDefault="00DA6F44">
            <w:pPr>
              <w:pStyle w:val="ConsPlusNormal"/>
            </w:pPr>
            <w:r>
              <w:lastRenderedPageBreak/>
              <w:t>Целевые индикаторы и показатели программы</w:t>
            </w:r>
          </w:p>
        </w:tc>
        <w:tc>
          <w:tcPr>
            <w:tcW w:w="340" w:type="dxa"/>
          </w:tcPr>
          <w:p w:rsidR="00DA6F44" w:rsidRDefault="00DA6F44">
            <w:pPr>
              <w:pStyle w:val="ConsPlusNormal"/>
              <w:jc w:val="center"/>
            </w:pPr>
            <w:r>
              <w:t>-</w:t>
            </w:r>
          </w:p>
        </w:tc>
        <w:tc>
          <w:tcPr>
            <w:tcW w:w="5443" w:type="dxa"/>
          </w:tcPr>
          <w:p w:rsidR="003170E8" w:rsidRPr="003170E8" w:rsidRDefault="003170E8" w:rsidP="003170E8">
            <w:pPr>
              <w:spacing w:after="0" w:line="240" w:lineRule="auto"/>
              <w:ind w:firstLine="709"/>
              <w:jc w:val="both"/>
              <w:rPr>
                <w:rFonts w:ascii="Times New Roman" w:hAnsi="Times New Roman"/>
                <w:sz w:val="24"/>
                <w:szCs w:val="24"/>
              </w:rPr>
            </w:pPr>
            <w:r w:rsidRPr="003170E8">
              <w:rPr>
                <w:rFonts w:ascii="Times New Roman" w:hAnsi="Times New Roman"/>
                <w:sz w:val="24"/>
                <w:szCs w:val="24"/>
              </w:rPr>
              <w:t>доля сельского населения в общей численности населения Курской области (на 1 января года, следующего за отчетным), процент;</w:t>
            </w:r>
          </w:p>
          <w:p w:rsidR="003170E8" w:rsidRPr="003170E8" w:rsidRDefault="003170E8" w:rsidP="003170E8">
            <w:pPr>
              <w:spacing w:after="0" w:line="240" w:lineRule="auto"/>
              <w:ind w:firstLine="743"/>
              <w:jc w:val="both"/>
              <w:rPr>
                <w:rFonts w:ascii="Times New Roman" w:hAnsi="Times New Roman"/>
                <w:sz w:val="24"/>
                <w:szCs w:val="24"/>
              </w:rPr>
            </w:pPr>
            <w:r w:rsidRPr="003170E8">
              <w:rPr>
                <w:rFonts w:ascii="Times New Roman" w:hAnsi="Times New Roman"/>
                <w:sz w:val="24"/>
                <w:szCs w:val="24"/>
              </w:rPr>
              <w:t>соотношение среднемесячных располагаемых ресурсов сельского и городского домохозяйств (на 1 января года, следующего за отчетным), процент;</w:t>
            </w:r>
          </w:p>
          <w:p w:rsidR="003170E8" w:rsidRPr="003170E8" w:rsidRDefault="003170E8" w:rsidP="003170E8">
            <w:pPr>
              <w:spacing w:after="0" w:line="240" w:lineRule="auto"/>
              <w:ind w:firstLine="743"/>
              <w:jc w:val="both"/>
              <w:rPr>
                <w:rFonts w:ascii="Times New Roman" w:hAnsi="Times New Roman"/>
                <w:sz w:val="24"/>
                <w:szCs w:val="24"/>
              </w:rPr>
            </w:pPr>
            <w:r w:rsidRPr="003170E8">
              <w:rPr>
                <w:rFonts w:ascii="Times New Roman" w:hAnsi="Times New Roman"/>
                <w:sz w:val="24"/>
                <w:szCs w:val="24"/>
              </w:rPr>
              <w:t>доля общей площади благоустроенных жилых помещений  в сельских населенных пунктах (на 1 января года, следующего за отчетным), процент;</w:t>
            </w:r>
          </w:p>
          <w:p w:rsidR="003170E8" w:rsidRPr="003170E8" w:rsidRDefault="003170E8" w:rsidP="003170E8">
            <w:pPr>
              <w:spacing w:after="0" w:line="240" w:lineRule="auto"/>
              <w:ind w:firstLine="743"/>
              <w:jc w:val="both"/>
              <w:rPr>
                <w:rFonts w:ascii="Times New Roman" w:hAnsi="Times New Roman"/>
                <w:sz w:val="24"/>
                <w:szCs w:val="24"/>
              </w:rPr>
            </w:pPr>
            <w:r w:rsidRPr="003170E8">
              <w:rPr>
                <w:rFonts w:ascii="Times New Roman" w:hAnsi="Times New Roman"/>
                <w:sz w:val="24"/>
                <w:szCs w:val="24"/>
              </w:rPr>
              <w:t>численность специалистов, прошедших обучение либо привлеченных на работу на сельских территориях в результате оказания государственной поддержки, тыс. человек;</w:t>
            </w:r>
          </w:p>
          <w:p w:rsidR="00DA6F44" w:rsidRDefault="003170E8" w:rsidP="003170E8">
            <w:pPr>
              <w:pStyle w:val="ConsPlusNormal"/>
              <w:jc w:val="both"/>
            </w:pPr>
            <w:r w:rsidRPr="003170E8">
              <w:rPr>
                <w:rFonts w:eastAsia="Times New Roman"/>
              </w:rPr>
              <w:t>количество сельских населенных пунктов, транспортная доступность которых улучшена, единиц</w:t>
            </w:r>
          </w:p>
        </w:tc>
      </w:tr>
      <w:tr w:rsidR="00DA6F44">
        <w:tc>
          <w:tcPr>
            <w:tcW w:w="2721" w:type="dxa"/>
          </w:tcPr>
          <w:p w:rsidR="00DA6F44" w:rsidRDefault="00DA6F44">
            <w:pPr>
              <w:pStyle w:val="ConsPlusNormal"/>
            </w:pPr>
            <w:r>
              <w:t>Этапы и сроки реализации программы</w:t>
            </w:r>
          </w:p>
        </w:tc>
        <w:tc>
          <w:tcPr>
            <w:tcW w:w="340" w:type="dxa"/>
          </w:tcPr>
          <w:p w:rsidR="00DA6F44" w:rsidRDefault="00DA6F44">
            <w:pPr>
              <w:pStyle w:val="ConsPlusNormal"/>
              <w:jc w:val="center"/>
            </w:pPr>
            <w:r>
              <w:t>-</w:t>
            </w:r>
          </w:p>
        </w:tc>
        <w:tc>
          <w:tcPr>
            <w:tcW w:w="5443" w:type="dxa"/>
          </w:tcPr>
          <w:p w:rsidR="00DA6F44" w:rsidRDefault="00DA6F44">
            <w:pPr>
              <w:pStyle w:val="ConsPlusNormal"/>
              <w:jc w:val="both"/>
            </w:pPr>
            <w:r>
              <w:t>один этап, 2020 - 2025 годы</w:t>
            </w:r>
          </w:p>
        </w:tc>
      </w:tr>
      <w:tr w:rsidR="00DA6F44">
        <w:tc>
          <w:tcPr>
            <w:tcW w:w="2721" w:type="dxa"/>
          </w:tcPr>
          <w:p w:rsidR="00DA6F44" w:rsidRDefault="00DA6F44">
            <w:pPr>
              <w:pStyle w:val="ConsPlusNormal"/>
            </w:pPr>
            <w:r>
              <w:t>Объемы бюджетных ассигнований программы</w:t>
            </w:r>
          </w:p>
        </w:tc>
        <w:tc>
          <w:tcPr>
            <w:tcW w:w="340" w:type="dxa"/>
          </w:tcPr>
          <w:p w:rsidR="00DA6F44" w:rsidRDefault="00DA6F44">
            <w:pPr>
              <w:pStyle w:val="ConsPlusNormal"/>
              <w:jc w:val="center"/>
            </w:pPr>
            <w:r>
              <w:t>-</w:t>
            </w:r>
          </w:p>
        </w:tc>
        <w:tc>
          <w:tcPr>
            <w:tcW w:w="5443" w:type="dxa"/>
          </w:tcPr>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 xml:space="preserve">общий объем бюджетных ассигнований на реализацию государственной программы составляет 5826904,481 тыс. рублей, </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в том числе по годам:</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2020 год - 782631,184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2021 год – 61860,697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2022 год – 63406,695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2023 год – 2160202,504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2024 год – 418291,436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2025 год – 2340511,965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lastRenderedPageBreak/>
              <w:t>в том числе:</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 xml:space="preserve">за счет средств </w:t>
            </w:r>
            <w:r w:rsidRPr="001A14F9">
              <w:rPr>
                <w:rFonts w:ascii="Times New Roman" w:hAnsi="Times New Roman"/>
                <w:sz w:val="24"/>
                <w:szCs w:val="24"/>
                <w:lang w:eastAsia="en-US"/>
              </w:rPr>
              <w:t>областного</w:t>
            </w:r>
            <w:r w:rsidRPr="001A14F9">
              <w:rPr>
                <w:rFonts w:ascii="Times New Roman" w:hAnsi="Times New Roman"/>
                <w:sz w:val="24"/>
                <w:szCs w:val="24"/>
              </w:rPr>
              <w:t xml:space="preserve"> бюджета – 928923,490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из них:</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2020 год - 261927,084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2021 год – 29529,297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2022 год – 29534,595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2023 год – 151427,504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2024 год – 152538,436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2025 год – 303966,574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 xml:space="preserve">за счет средств областного бюджета, источником финансового обеспечения которых являются средства федерального бюджета, - 4897980,991 тыс. рублей, </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из них:</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2020 год - 520704,100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2021 год – 32331,400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2022 год – 33872,100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2023 год – 2008775,000 тыс. рублей;</w:t>
            </w:r>
          </w:p>
          <w:p w:rsidR="001A14F9" w:rsidRPr="001A14F9" w:rsidRDefault="001A14F9" w:rsidP="001A14F9">
            <w:pPr>
              <w:spacing w:after="0" w:line="240" w:lineRule="auto"/>
              <w:jc w:val="both"/>
              <w:rPr>
                <w:rFonts w:ascii="Times New Roman" w:hAnsi="Times New Roman"/>
                <w:sz w:val="24"/>
                <w:szCs w:val="24"/>
              </w:rPr>
            </w:pPr>
            <w:r w:rsidRPr="001A14F9">
              <w:rPr>
                <w:rFonts w:ascii="Times New Roman" w:hAnsi="Times New Roman"/>
                <w:sz w:val="24"/>
                <w:szCs w:val="24"/>
              </w:rPr>
              <w:t>2024 год – 265753,000 тыс. рублей;</w:t>
            </w:r>
          </w:p>
          <w:p w:rsidR="00DA6F44" w:rsidRPr="001A14F9" w:rsidRDefault="001A14F9" w:rsidP="001A14F9">
            <w:pPr>
              <w:pStyle w:val="ConsPlusNormal"/>
              <w:jc w:val="both"/>
            </w:pPr>
            <w:r w:rsidRPr="001A14F9">
              <w:rPr>
                <w:rFonts w:eastAsia="Times New Roman"/>
              </w:rPr>
              <w:t>2025 год – 2036545,391 тыс. рублей</w:t>
            </w:r>
          </w:p>
        </w:tc>
      </w:tr>
      <w:tr w:rsidR="00DA6F44">
        <w:tc>
          <w:tcPr>
            <w:tcW w:w="2721" w:type="dxa"/>
          </w:tcPr>
          <w:p w:rsidR="00DA6F44" w:rsidRDefault="00DA6F44">
            <w:pPr>
              <w:pStyle w:val="ConsPlusNormal"/>
            </w:pPr>
            <w:r>
              <w:lastRenderedPageBreak/>
              <w:t>Объем налоговых расходов Курской области в рамках реализации государственной программы (всего)</w:t>
            </w:r>
          </w:p>
        </w:tc>
        <w:tc>
          <w:tcPr>
            <w:tcW w:w="340" w:type="dxa"/>
          </w:tcPr>
          <w:p w:rsidR="00DA6F44" w:rsidRDefault="00DA6F44">
            <w:pPr>
              <w:pStyle w:val="ConsPlusNormal"/>
              <w:jc w:val="both"/>
            </w:pPr>
            <w:r>
              <w:t>-</w:t>
            </w:r>
          </w:p>
        </w:tc>
        <w:tc>
          <w:tcPr>
            <w:tcW w:w="5443" w:type="dxa"/>
          </w:tcPr>
          <w:p w:rsidR="00DA6F44" w:rsidRDefault="00DA6F44">
            <w:pPr>
              <w:pStyle w:val="ConsPlusNormal"/>
              <w:jc w:val="both"/>
            </w:pPr>
            <w:r>
              <w:t>отсутствует</w:t>
            </w:r>
          </w:p>
        </w:tc>
      </w:tr>
      <w:tr w:rsidR="00DA6F44">
        <w:tc>
          <w:tcPr>
            <w:tcW w:w="2721" w:type="dxa"/>
          </w:tcPr>
          <w:p w:rsidR="00DA6F44" w:rsidRDefault="00DA6F44">
            <w:pPr>
              <w:pStyle w:val="ConsPlusNormal"/>
            </w:pPr>
            <w:r>
              <w:t>Ожидаемые результаты реализации программы</w:t>
            </w:r>
          </w:p>
        </w:tc>
        <w:tc>
          <w:tcPr>
            <w:tcW w:w="340" w:type="dxa"/>
          </w:tcPr>
          <w:p w:rsidR="00DA6F44" w:rsidRDefault="00DA6F44">
            <w:pPr>
              <w:pStyle w:val="ConsPlusNormal"/>
              <w:jc w:val="center"/>
            </w:pPr>
            <w:r>
              <w:t>-</w:t>
            </w:r>
          </w:p>
        </w:tc>
        <w:tc>
          <w:tcPr>
            <w:tcW w:w="5443" w:type="dxa"/>
          </w:tcPr>
          <w:p w:rsidR="001A14F9" w:rsidRPr="001A14F9" w:rsidRDefault="001A14F9" w:rsidP="001A14F9">
            <w:pPr>
              <w:spacing w:after="0" w:line="240" w:lineRule="auto"/>
              <w:ind w:firstLine="709"/>
              <w:jc w:val="both"/>
              <w:rPr>
                <w:rFonts w:ascii="Times New Roman" w:hAnsi="Times New Roman"/>
                <w:sz w:val="24"/>
                <w:szCs w:val="24"/>
              </w:rPr>
            </w:pPr>
            <w:r w:rsidRPr="001A14F9">
              <w:rPr>
                <w:rFonts w:ascii="Times New Roman" w:hAnsi="Times New Roman"/>
                <w:sz w:val="24"/>
                <w:szCs w:val="24"/>
              </w:rPr>
              <w:t>сохранение доли сельского населения в общей численности населения Курской области не менее 31,20 процента в 2025 году;</w:t>
            </w:r>
          </w:p>
          <w:p w:rsidR="001A14F9" w:rsidRPr="001A14F9" w:rsidRDefault="001A14F9" w:rsidP="001A14F9">
            <w:pPr>
              <w:spacing w:after="0" w:line="240" w:lineRule="auto"/>
              <w:ind w:firstLine="709"/>
              <w:jc w:val="both"/>
              <w:rPr>
                <w:rFonts w:ascii="Times New Roman" w:hAnsi="Times New Roman"/>
                <w:sz w:val="24"/>
                <w:szCs w:val="24"/>
              </w:rPr>
            </w:pPr>
            <w:r w:rsidRPr="001A14F9">
              <w:rPr>
                <w:rFonts w:ascii="Times New Roman" w:hAnsi="Times New Roman"/>
                <w:sz w:val="24"/>
                <w:szCs w:val="24"/>
              </w:rPr>
              <w:t>достижение соотношения среднемесячных располагаемых ресурсов сельского и городского домохозяйств до 83,10 процента в 2025 году;</w:t>
            </w:r>
          </w:p>
          <w:p w:rsidR="001A14F9" w:rsidRPr="001A14F9" w:rsidRDefault="001A14F9" w:rsidP="001A14F9">
            <w:pPr>
              <w:spacing w:after="0" w:line="240" w:lineRule="auto"/>
              <w:ind w:firstLine="709"/>
              <w:jc w:val="both"/>
              <w:rPr>
                <w:rFonts w:ascii="Times New Roman" w:hAnsi="Times New Roman"/>
                <w:sz w:val="24"/>
                <w:szCs w:val="24"/>
              </w:rPr>
            </w:pPr>
            <w:r w:rsidRPr="001A14F9">
              <w:rPr>
                <w:rFonts w:ascii="Times New Roman" w:hAnsi="Times New Roman"/>
                <w:sz w:val="24"/>
                <w:szCs w:val="24"/>
              </w:rPr>
              <w:t>повышение доли общей площади благоустроенных жилых помещений  в сельских населенных пунктах до 46,70 процента в 2025 году;</w:t>
            </w:r>
          </w:p>
          <w:p w:rsidR="001A14F9" w:rsidRPr="001A14F9" w:rsidRDefault="001A14F9" w:rsidP="001A14F9">
            <w:pPr>
              <w:spacing w:after="0" w:line="240" w:lineRule="auto"/>
              <w:ind w:firstLine="743"/>
              <w:jc w:val="both"/>
              <w:rPr>
                <w:rFonts w:ascii="Times New Roman" w:hAnsi="Times New Roman"/>
                <w:sz w:val="24"/>
                <w:szCs w:val="24"/>
              </w:rPr>
            </w:pPr>
            <w:r w:rsidRPr="001A14F9">
              <w:rPr>
                <w:rFonts w:ascii="Times New Roman" w:hAnsi="Times New Roman"/>
                <w:sz w:val="24"/>
                <w:szCs w:val="24"/>
              </w:rPr>
              <w:t>численность специалистов, прошедших обучение либо привлеченных на работу на сельских территориях в результате оказания государственной поддержки, в период за 2022-2025 годы составит 0,492 тыс. человек;</w:t>
            </w:r>
          </w:p>
          <w:p w:rsidR="00DA6F44" w:rsidRDefault="001A14F9" w:rsidP="001A14F9">
            <w:pPr>
              <w:pStyle w:val="ConsPlusNormal"/>
              <w:jc w:val="both"/>
            </w:pPr>
            <w:r w:rsidRPr="001A14F9">
              <w:rPr>
                <w:rFonts w:eastAsia="Times New Roman"/>
              </w:rPr>
              <w:t>количество сельских населенных пунктов, транспортная доступность которых улучшена, в период за 2022-2025 годы составит 12 единиц</w:t>
            </w:r>
          </w:p>
        </w:tc>
      </w:tr>
    </w:tbl>
    <w:p w:rsidR="00DA6F44" w:rsidRDefault="00DA6F44">
      <w:pPr>
        <w:pStyle w:val="ConsPlusNormal"/>
        <w:jc w:val="center"/>
      </w:pPr>
    </w:p>
    <w:p w:rsidR="00DA6F44" w:rsidRDefault="00DA6F44">
      <w:pPr>
        <w:pStyle w:val="ConsPlusTitle"/>
        <w:jc w:val="center"/>
        <w:outlineLvl w:val="1"/>
      </w:pPr>
      <w:r>
        <w:t>I. Общая характеристика сферы реализации государственной</w:t>
      </w:r>
    </w:p>
    <w:p w:rsidR="00DA6F44" w:rsidRDefault="00DA6F44">
      <w:pPr>
        <w:pStyle w:val="ConsPlusTitle"/>
        <w:jc w:val="center"/>
      </w:pPr>
      <w:r>
        <w:t>программы, в том числе формулировки основных проблем</w:t>
      </w:r>
    </w:p>
    <w:p w:rsidR="00DA6F44" w:rsidRDefault="00DA6F44">
      <w:pPr>
        <w:pStyle w:val="ConsPlusTitle"/>
        <w:jc w:val="center"/>
      </w:pPr>
      <w:r>
        <w:t>в указанной сфере и прогноз ее развития</w:t>
      </w:r>
    </w:p>
    <w:p w:rsidR="00DA6F44" w:rsidRDefault="00DA6F44">
      <w:pPr>
        <w:pStyle w:val="ConsPlusNormal"/>
        <w:jc w:val="center"/>
      </w:pPr>
    </w:p>
    <w:p w:rsidR="00DA6F44" w:rsidRDefault="00DA6F44">
      <w:pPr>
        <w:pStyle w:val="ConsPlusNormal"/>
        <w:ind w:firstLine="540"/>
        <w:jc w:val="both"/>
      </w:pPr>
      <w:r>
        <w:t xml:space="preserve">Государственная программа "Комплексное развитие сельских территорий" (далее - Государственная программа) определяет цели, задачи и направления развития сельских территорий. Государственная программа разработана в соответствии с </w:t>
      </w:r>
      <w:hyperlink r:id="rId9" w:history="1">
        <w:r>
          <w:rPr>
            <w:color w:val="0000FF"/>
          </w:rPr>
          <w:t>Постановлением</w:t>
        </w:r>
      </w:hyperlink>
      <w: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10" w:history="1">
        <w:r>
          <w:rPr>
            <w:color w:val="0000FF"/>
          </w:rPr>
          <w:t>распоряжением</w:t>
        </w:r>
      </w:hyperlink>
      <w:r>
        <w:t xml:space="preserve"> Администрации Курской области от 24.10.2012 N 931-ра "Об утверждении перечня государственных программ Курской области".</w:t>
      </w:r>
    </w:p>
    <w:p w:rsidR="00DA6F44" w:rsidRDefault="00DA6F44">
      <w:pPr>
        <w:pStyle w:val="ConsPlusNormal"/>
        <w:spacing w:before="240"/>
        <w:ind w:firstLine="540"/>
        <w:jc w:val="both"/>
      </w:pPr>
      <w:r>
        <w:t>Сельские территории Курской области являются ее стратегическим ресурсом,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территорий в полной мере.</w:t>
      </w:r>
    </w:p>
    <w:p w:rsidR="00DA6F44" w:rsidRDefault="00DA6F44">
      <w:pPr>
        <w:pStyle w:val="ConsPlusNormal"/>
        <w:spacing w:before="240"/>
        <w:ind w:firstLine="540"/>
        <w:jc w:val="both"/>
      </w:pPr>
      <w:r>
        <w:t>На основе данных статистического наблюдения на начало 2019 года сельское население Курской области составляло 352,122 тыс. человек (31,8% населения региона), сократившись по сравнению с 2000 годом на 6,7 тыс. человек.</w:t>
      </w:r>
    </w:p>
    <w:p w:rsidR="00DA6F44" w:rsidRDefault="00DA6F44">
      <w:pPr>
        <w:pStyle w:val="ConsPlusNormal"/>
        <w:spacing w:before="240"/>
        <w:ind w:firstLine="540"/>
        <w:jc w:val="both"/>
      </w:pPr>
      <w:r>
        <w:t>Сельское население проживает в 28 муниципальных районах, объединяющих в свою очередь 2773 сельских населенных пункта. По итогам всероссийской переписи населения 2010 г. количество сельских населенных пунктов без населения составило 173.</w:t>
      </w:r>
    </w:p>
    <w:p w:rsidR="00DA6F44" w:rsidRDefault="00DA6F44">
      <w:pPr>
        <w:pStyle w:val="ConsPlusNormal"/>
        <w:spacing w:before="240"/>
        <w:ind w:firstLine="540"/>
        <w:jc w:val="both"/>
      </w:pPr>
      <w:r>
        <w:t>В среднем на один муниципальный район приходится примерно 10 сельских поселений, 8 сельских населенных пунктов и 12575 тыс. жителей, а на одно сельское поселение - около 8 сельских населенных пунктов и 402 сельских жителя.</w:t>
      </w:r>
    </w:p>
    <w:p w:rsidR="00DA6F44" w:rsidRDefault="00DA6F44">
      <w:pPr>
        <w:pStyle w:val="ConsPlusNormal"/>
        <w:spacing w:before="240"/>
        <w:ind w:firstLine="540"/>
        <w:jc w:val="both"/>
      </w:pPr>
      <w:r>
        <w:t>Преобладающая часть сельского населения (100%) проживает в сельских поселениях с численностью до 10 тыс. человек. В отличие от городских и наиболее крупных сельских поселений они имеют недостаточно развитую коммуникационную, транспортную и инженерную инфраструктуру,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 Сельские территории характеризуются высоким уровнем безработицы и бедности. Так, по данным Росстата, по состоянию на 1 января 2018 г.:</w:t>
      </w:r>
    </w:p>
    <w:p w:rsidR="00DA6F44" w:rsidRDefault="00DA6F44">
      <w:pPr>
        <w:pStyle w:val="ConsPlusNormal"/>
        <w:spacing w:before="240"/>
        <w:ind w:firstLine="540"/>
        <w:jc w:val="both"/>
      </w:pPr>
      <w:r>
        <w:t>уровень безработицы на сельских территориях - 8% (в городе - 4,3%);</w:t>
      </w:r>
    </w:p>
    <w:p w:rsidR="00DA6F44" w:rsidRDefault="00DA6F44">
      <w:pPr>
        <w:pStyle w:val="ConsPlusNormal"/>
        <w:spacing w:before="240"/>
        <w:ind w:firstLine="540"/>
        <w:jc w:val="both"/>
      </w:pPr>
      <w:r>
        <w:t>доля сельского населения с денежными доходами ниже прожиточного минимума - 20% (в городе - 11,2%);</w:t>
      </w:r>
    </w:p>
    <w:p w:rsidR="00DA6F44" w:rsidRDefault="00DA6F44">
      <w:pPr>
        <w:pStyle w:val="ConsPlusNormal"/>
        <w:spacing w:before="240"/>
        <w:ind w:firstLine="540"/>
        <w:jc w:val="both"/>
      </w:pPr>
      <w:r>
        <w:t>более 67% жилищного фонда в сельской местности не оборудовано всеми видами благоустройства (в городе - 20,9%);</w:t>
      </w:r>
    </w:p>
    <w:p w:rsidR="00DA6F44" w:rsidRDefault="00DA6F44">
      <w:pPr>
        <w:pStyle w:val="ConsPlusNormal"/>
        <w:spacing w:before="240"/>
        <w:ind w:firstLine="540"/>
        <w:jc w:val="both"/>
      </w:pPr>
      <w:r>
        <w:t>более 400 тыс. сельских школьников продолжают обучаться во вторую и третью смены;</w:t>
      </w:r>
    </w:p>
    <w:p w:rsidR="00DA6F44" w:rsidRDefault="00DA6F44">
      <w:pPr>
        <w:pStyle w:val="ConsPlusNormal"/>
        <w:spacing w:before="240"/>
        <w:ind w:firstLine="540"/>
        <w:jc w:val="both"/>
      </w:pPr>
      <w:r>
        <w:t>нормативным требованиям отвечают только 53% местных и 43,1% региональных дорог;</w:t>
      </w:r>
    </w:p>
    <w:p w:rsidR="00DA6F44" w:rsidRDefault="00DA6F44">
      <w:pPr>
        <w:pStyle w:val="ConsPlusNormal"/>
        <w:spacing w:before="240"/>
        <w:ind w:firstLine="540"/>
        <w:jc w:val="both"/>
      </w:pPr>
      <w:r>
        <w:t>чуть более половины населения имеет скоростной доступ к интернету (79,5% в городе).</w:t>
      </w:r>
    </w:p>
    <w:p w:rsidR="00DA6F44" w:rsidRDefault="00DA6F44">
      <w:pPr>
        <w:pStyle w:val="ConsPlusNormal"/>
        <w:spacing w:before="240"/>
        <w:ind w:firstLine="540"/>
        <w:jc w:val="both"/>
      </w:pPr>
      <w:r>
        <w:lastRenderedPageBreak/>
        <w:t>Основными факторами, тормозящими развитие сельских территорий, являются:</w:t>
      </w:r>
    </w:p>
    <w:p w:rsidR="00DA6F44" w:rsidRDefault="00DA6F44">
      <w:pPr>
        <w:pStyle w:val="ConsPlusNormal"/>
        <w:spacing w:before="240"/>
        <w:ind w:firstLine="540"/>
        <w:jc w:val="both"/>
      </w:pPr>
      <w:r>
        <w:t>ведомственная разобщенность в управлении сельскими территориями, не позволяющая реализовать комплексный подход к развитию сельских территорий в преодолении бедности, неравенства и безработицы;</w:t>
      </w:r>
    </w:p>
    <w:p w:rsidR="00DA6F44" w:rsidRDefault="00DA6F44">
      <w:pPr>
        <w:pStyle w:val="ConsPlusNormal"/>
        <w:spacing w:before="240"/>
        <w:ind w:firstLine="540"/>
        <w:jc w:val="both"/>
      </w:pPr>
      <w:r>
        <w:t>узкоотраслевой аграрный подход к развитию экономики села, обуславливающий низкий уровень диверсификации сельской экономики;</w:t>
      </w:r>
    </w:p>
    <w:p w:rsidR="00DA6F44" w:rsidRDefault="00DA6F44">
      <w:pPr>
        <w:pStyle w:val="ConsPlusNormal"/>
        <w:spacing w:before="240"/>
        <w:ind w:firstLine="540"/>
        <w:jc w:val="both"/>
      </w:pPr>
      <w:r>
        <w:t>ограничение доступа жителей села к объектам социальной и инженерной инфраструктуры;</w:t>
      </w:r>
    </w:p>
    <w:p w:rsidR="00DA6F44" w:rsidRDefault="00DA6F44">
      <w:pPr>
        <w:pStyle w:val="ConsPlusNormal"/>
        <w:spacing w:before="240"/>
        <w:ind w:firstLine="540"/>
        <w:jc w:val="both"/>
      </w:pPr>
      <w:r>
        <w:t>слабое развитие институтов гражданского общества в сельской местности, прежде всего местного самоуправления;</w:t>
      </w:r>
    </w:p>
    <w:p w:rsidR="00DA6F44" w:rsidRDefault="00DA6F44">
      <w:pPr>
        <w:pStyle w:val="ConsPlusNormal"/>
        <w:spacing w:before="240"/>
        <w:ind w:firstLine="540"/>
        <w:jc w:val="both"/>
      </w:pPr>
      <w:r>
        <w:t>недостаточное научное, статистическое и кадровое обеспечение развития сельских территорий;</w:t>
      </w:r>
    </w:p>
    <w:p w:rsidR="00DA6F44" w:rsidRDefault="00DA6F44">
      <w:pPr>
        <w:pStyle w:val="ConsPlusNormal"/>
        <w:spacing w:before="240"/>
        <w:ind w:firstLine="540"/>
        <w:jc w:val="both"/>
      </w:pPr>
      <w:r>
        <w:t>низкая транспортная связанность центров экономического роста между собой и с другими территориями, недостаточный уровень интегрированности различных видов транспорта и нереализованный транзитный потенциал Российской Федерации.</w:t>
      </w:r>
    </w:p>
    <w:p w:rsidR="00DA6F44" w:rsidRDefault="00DA6F44">
      <w:pPr>
        <w:pStyle w:val="ConsPlusNormal"/>
        <w:spacing w:before="240"/>
        <w:ind w:firstLine="540"/>
        <w:jc w:val="both"/>
      </w:pPr>
      <w:r>
        <w:t>Государственная программа определяет цели, задачи, направления комплексного развития сельских территорий, объемы финансового обеспечения и механизмы реализации мероприятий, а также их целевые показатели.</w:t>
      </w:r>
    </w:p>
    <w:p w:rsidR="00DA6F44" w:rsidRDefault="00DA6F44">
      <w:pPr>
        <w:pStyle w:val="ConsPlusNormal"/>
        <w:spacing w:before="240"/>
        <w:ind w:firstLine="540"/>
        <w:jc w:val="both"/>
      </w:pPr>
      <w:r>
        <w:t>Прогноз реализации Государственной программы основывается на расчете достижимости значений целевых показателей и включенных в нее подпрограмм.</w:t>
      </w:r>
    </w:p>
    <w:p w:rsidR="00DA6F44" w:rsidRDefault="00DA6F44">
      <w:pPr>
        <w:pStyle w:val="ConsPlusNormal"/>
        <w:spacing w:before="240"/>
        <w:ind w:firstLine="540"/>
        <w:jc w:val="both"/>
      </w:pPr>
      <w:r>
        <w:t>Динамика развития сельских территорий будет формироваться под воздействием различных факторов. Объективные различия в уровне социально-экономического развития сельских и городских территорий будут являться основной причиной дальнейшей миграции сельского населения в город. Вместе тем, ряд решений, предусмотренных Государственной программой по повышению качества жизни на сельских территориях, позволит замедлить данную тенденцию, обеспечить сохранение численности сельского населения, в том числе молодежи, способствовать повышению уровня благосостояния населения.</w:t>
      </w:r>
    </w:p>
    <w:p w:rsidR="00DA6F44" w:rsidRDefault="00DA6F44">
      <w:pPr>
        <w:pStyle w:val="ConsPlusNormal"/>
        <w:spacing w:before="240"/>
        <w:ind w:firstLine="540"/>
        <w:jc w:val="both"/>
      </w:pPr>
      <w:r>
        <w:t>В прогнозный период наметятся следующие значимые тенденции:</w:t>
      </w:r>
    </w:p>
    <w:p w:rsidR="00DA6F44" w:rsidRDefault="00DA6F44">
      <w:pPr>
        <w:pStyle w:val="ConsPlusNormal"/>
        <w:spacing w:before="240"/>
        <w:ind w:firstLine="540"/>
        <w:jc w:val="both"/>
      </w:pPr>
      <w:r>
        <w:t>стабилизация численности населения, проживающего на сельских территориях;</w:t>
      </w:r>
    </w:p>
    <w:p w:rsidR="00DA6F44" w:rsidRDefault="00DA6F44">
      <w:pPr>
        <w:pStyle w:val="ConsPlusNormal"/>
        <w:spacing w:before="240"/>
        <w:ind w:firstLine="540"/>
        <w:jc w:val="both"/>
      </w:pPr>
      <w:r>
        <w:t>повышение уровня благосостояния и снижение уровня бедности сельского населения;</w:t>
      </w:r>
    </w:p>
    <w:p w:rsidR="00DA6F44" w:rsidRDefault="00DA6F44">
      <w:pPr>
        <w:pStyle w:val="ConsPlusNormal"/>
        <w:spacing w:before="240"/>
        <w:ind w:firstLine="540"/>
        <w:jc w:val="both"/>
      </w:pPr>
      <w:r>
        <w:t>повышение уровня занятости сельского населения;</w:t>
      </w:r>
    </w:p>
    <w:p w:rsidR="00DA6F44" w:rsidRDefault="00DA6F44">
      <w:pPr>
        <w:pStyle w:val="ConsPlusNormal"/>
        <w:spacing w:before="240"/>
        <w:ind w:firstLine="540"/>
        <w:jc w:val="both"/>
      </w:pPr>
      <w:r>
        <w:t>развитие малого предпринимательства, диверсификация сельской экономики;</w:t>
      </w:r>
    </w:p>
    <w:p w:rsidR="00DA6F44" w:rsidRDefault="00DA6F44">
      <w:pPr>
        <w:pStyle w:val="ConsPlusNormal"/>
        <w:spacing w:before="240"/>
        <w:ind w:firstLine="540"/>
        <w:jc w:val="both"/>
      </w:pPr>
      <w:r>
        <w:t>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территориях до городского уровня;</w:t>
      </w:r>
    </w:p>
    <w:p w:rsidR="00DA6F44" w:rsidRDefault="00DA6F44">
      <w:pPr>
        <w:pStyle w:val="ConsPlusNormal"/>
        <w:spacing w:before="240"/>
        <w:ind w:firstLine="540"/>
        <w:jc w:val="both"/>
      </w:pPr>
      <w:r>
        <w:t>повышение социальной ответственности бизнеса путем его привлечения к реализации социально значимых проектов;</w:t>
      </w:r>
    </w:p>
    <w:p w:rsidR="00DA6F44" w:rsidRDefault="00DA6F44">
      <w:pPr>
        <w:pStyle w:val="ConsPlusNormal"/>
        <w:spacing w:before="240"/>
        <w:ind w:firstLine="540"/>
        <w:jc w:val="both"/>
      </w:pPr>
      <w:r>
        <w:lastRenderedPageBreak/>
        <w:t>улучшение экологической ситуации.</w:t>
      </w:r>
    </w:p>
    <w:p w:rsidR="00DA6F44" w:rsidRDefault="00DA6F44">
      <w:pPr>
        <w:pStyle w:val="ConsPlusNormal"/>
        <w:ind w:firstLine="540"/>
        <w:jc w:val="both"/>
      </w:pPr>
    </w:p>
    <w:p w:rsidR="00DA6F44" w:rsidRDefault="00DA6F44">
      <w:pPr>
        <w:pStyle w:val="ConsPlusTitle"/>
        <w:jc w:val="center"/>
        <w:outlineLvl w:val="1"/>
      </w:pPr>
      <w:r>
        <w:t>II. Приоритеты государственной политики в сфере реализации</w:t>
      </w:r>
    </w:p>
    <w:p w:rsidR="00DA6F44" w:rsidRDefault="00DA6F44">
      <w:pPr>
        <w:pStyle w:val="ConsPlusTitle"/>
        <w:jc w:val="center"/>
      </w:pPr>
      <w:r>
        <w:t>Государственной программы, цели, задачи и показатели</w:t>
      </w:r>
    </w:p>
    <w:p w:rsidR="00DA6F44" w:rsidRDefault="00DA6F44">
      <w:pPr>
        <w:pStyle w:val="ConsPlusTitle"/>
        <w:jc w:val="center"/>
      </w:pPr>
      <w:r>
        <w:t>(индикаторы) достижения целей и решения задач, описание</w:t>
      </w:r>
    </w:p>
    <w:p w:rsidR="00DA6F44" w:rsidRDefault="00DA6F44">
      <w:pPr>
        <w:pStyle w:val="ConsPlusTitle"/>
        <w:jc w:val="center"/>
      </w:pPr>
      <w:r>
        <w:t>основных ожидаемых конечных результатов Государственной</w:t>
      </w:r>
    </w:p>
    <w:p w:rsidR="00DA6F44" w:rsidRDefault="00DA6F44">
      <w:pPr>
        <w:pStyle w:val="ConsPlusTitle"/>
        <w:jc w:val="center"/>
      </w:pPr>
      <w:r>
        <w:t>программы, сроков и этапов реализации Государственной</w:t>
      </w:r>
    </w:p>
    <w:p w:rsidR="00DA6F44" w:rsidRDefault="00DA6F44">
      <w:pPr>
        <w:pStyle w:val="ConsPlusTitle"/>
        <w:jc w:val="center"/>
      </w:pPr>
      <w:r>
        <w:t>программы</w:t>
      </w:r>
    </w:p>
    <w:p w:rsidR="00DA6F44" w:rsidRDefault="00DA6F44">
      <w:pPr>
        <w:pStyle w:val="ConsPlusNormal"/>
        <w:ind w:firstLine="540"/>
        <w:jc w:val="both"/>
      </w:pPr>
    </w:p>
    <w:p w:rsidR="00DA6F44" w:rsidRDefault="00DA6F44">
      <w:pPr>
        <w:pStyle w:val="ConsPlusNormal"/>
        <w:ind w:firstLine="540"/>
        <w:jc w:val="both"/>
      </w:pPr>
      <w:r>
        <w:t>Приоритетами Государственной программы являются: комплексное развитие сельских территорий, повышение благосостояния, уровня жизни и занятости граждан.</w:t>
      </w:r>
    </w:p>
    <w:p w:rsidR="00DA6F44" w:rsidRDefault="00DA6F44">
      <w:pPr>
        <w:pStyle w:val="ConsPlusNormal"/>
        <w:spacing w:before="240"/>
        <w:ind w:firstLine="540"/>
        <w:jc w:val="both"/>
      </w:pPr>
      <w:r>
        <w:t xml:space="preserve">Государственная программа базируется на положениях Федерального </w:t>
      </w:r>
      <w:hyperlink r:id="rId11" w:history="1">
        <w:r>
          <w:rPr>
            <w:color w:val="0000FF"/>
          </w:rPr>
          <w:t>закона</w:t>
        </w:r>
      </w:hyperlink>
      <w:r>
        <w:t xml:space="preserve"> "О развитии сельского хозяйства", </w:t>
      </w:r>
      <w:hyperlink r:id="rId12"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(далее - Стратегия). </w:t>
      </w:r>
      <w:hyperlink r:id="rId13" w:history="1">
        <w:r>
          <w:rPr>
            <w:color w:val="0000FF"/>
          </w:rPr>
          <w:t>Стратегия</w:t>
        </w:r>
      </w:hyperlink>
      <w:r>
        <w:t xml:space="preserve">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DA6F44" w:rsidRDefault="00DA6F44">
      <w:pPr>
        <w:pStyle w:val="ConsPlusNormal"/>
        <w:spacing w:before="240"/>
        <w:ind w:firstLine="540"/>
        <w:jc w:val="both"/>
      </w:pPr>
      <w:r>
        <w:t>Целями Государственной программы являются:</w:t>
      </w:r>
    </w:p>
    <w:p w:rsidR="00DA6F44" w:rsidRDefault="00DA6F44">
      <w:pPr>
        <w:pStyle w:val="ConsPlusNormal"/>
        <w:spacing w:before="240"/>
        <w:ind w:firstLine="540"/>
        <w:jc w:val="both"/>
      </w:pPr>
      <w:r>
        <w:t>улучшение жилищных условий граждан путем осуществления строительства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t>направление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а также привлечение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w:t>
      </w:r>
    </w:p>
    <w:p w:rsidR="00DA6F44" w:rsidRDefault="00DA6F44">
      <w:pPr>
        <w:pStyle w:val="ConsPlusNormal"/>
        <w:spacing w:before="240"/>
        <w:ind w:firstLine="540"/>
        <w:jc w:val="both"/>
      </w:pPr>
      <w:r>
        <w:t>реализация проектов комплексного развития сельских территорий (агломераций), а также создание рабочих мест (заполнение штатных единиц) в период реализации проектов, отобранных для субсидирования, начиная с отбора 2019 года, и проектов по благоустройству общественных пространств на сельских территориях, строительство (реконструкция) и ремонт автомобильных дорог на сельских территориях, обеспечение ввода в действие распределительных газовых сетей, локальных водопроводов;</w:t>
      </w:r>
    </w:p>
    <w:p w:rsidR="00DA6F44" w:rsidRDefault="00DA6F44">
      <w:pPr>
        <w:pStyle w:val="ConsPlusNormal"/>
        <w:spacing w:before="240"/>
        <w:ind w:firstLine="540"/>
        <w:jc w:val="both"/>
      </w:pPr>
      <w:r>
        <w:t>Для достижения указанных целей в рамках реализации Государственной программы планируется решение следующих задач:</w:t>
      </w:r>
    </w:p>
    <w:p w:rsidR="00DA6F44" w:rsidRDefault="00DA6F44">
      <w:pPr>
        <w:pStyle w:val="ConsPlusNormal"/>
        <w:spacing w:before="240"/>
        <w:ind w:firstLine="540"/>
        <w:jc w:val="both"/>
      </w:pPr>
      <w:r>
        <w:t>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w:t>
      </w:r>
    </w:p>
    <w:p w:rsidR="00DA6F44" w:rsidRDefault="00DA6F44">
      <w:pPr>
        <w:pStyle w:val="ConsPlusNormal"/>
        <w:spacing w:before="240"/>
        <w:ind w:firstLine="540"/>
        <w:jc w:val="both"/>
      </w:pPr>
      <w:r>
        <w:lastRenderedPageBreak/>
        <w:t>расширение социально-экономических и трудовых связей села с малыми городами и поселками городского типа, формирование единых сельско-городских рынков труда, систем социально-культурного и торгово-бытового обслуживания населения;</w:t>
      </w:r>
    </w:p>
    <w:p w:rsidR="00DA6F44" w:rsidRDefault="00DA6F44">
      <w:pPr>
        <w:pStyle w:val="ConsPlusNormal"/>
        <w:spacing w:before="240"/>
        <w:ind w:firstLine="540"/>
        <w:jc w:val="both"/>
      </w:pPr>
      <w:r>
        <w:t>повышение уровня занятости сельского населения,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DA6F44" w:rsidRDefault="00DA6F44">
      <w:pPr>
        <w:pStyle w:val="ConsPlusNormal"/>
        <w:spacing w:before="240"/>
        <w:ind w:firstLine="540"/>
        <w:jc w:val="both"/>
      </w:pPr>
      <w:r>
        <w:t>повышение уровня и диверсификация источников доходов сельского населения, снижение масштабов бедности на сельских территориях;</w:t>
      </w:r>
    </w:p>
    <w:p w:rsidR="00DA6F44" w:rsidRDefault="00DA6F44">
      <w:pPr>
        <w:pStyle w:val="ConsPlusNormal"/>
        <w:spacing w:before="240"/>
        <w:ind w:firstLine="540"/>
        <w:jc w:val="both"/>
      </w:pPr>
      <w: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DA6F44" w:rsidRDefault="00DA6F44">
      <w:pPr>
        <w:pStyle w:val="ConsPlusNormal"/>
        <w:spacing w:before="240"/>
        <w:ind w:firstLine="540"/>
        <w:jc w:val="both"/>
      </w:pPr>
      <w: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и информационно-телекоммуникационных сетей, мобильных и дистанционных форм обслуживания, укрепления и модернизации материально-технической базы образования, здравоохранения, культуры, физкультуры и спорта;</w:t>
      </w:r>
    </w:p>
    <w:p w:rsidR="00DA6F44" w:rsidRDefault="00DA6F44">
      <w:pPr>
        <w:pStyle w:val="ConsPlusNormal"/>
        <w:spacing w:before="240"/>
        <w:ind w:firstLine="540"/>
        <w:jc w:val="both"/>
      </w:pPr>
      <w:r>
        <w:t>создание экологически безопасных условий жизнедеятельности в сельских поселениях, сохранение, восстановление и наращивание человеческого, культурного и природного потенциала сельских территорий;</w:t>
      </w:r>
    </w:p>
    <w:p w:rsidR="00DA6F44" w:rsidRDefault="00DA6F44">
      <w:pPr>
        <w:pStyle w:val="ConsPlusNormal"/>
        <w:spacing w:before="240"/>
        <w:ind w:firstLine="540"/>
        <w:jc w:val="both"/>
      </w:pPr>
      <w:r>
        <w:t>повышение привлекательности жизни в сельской местности для переселения горожан и соотечественников из-за рубежа;</w:t>
      </w:r>
    </w:p>
    <w:p w:rsidR="00DA6F44" w:rsidRDefault="00DA6F44">
      <w:pPr>
        <w:pStyle w:val="ConsPlusNormal"/>
        <w:spacing w:before="240"/>
        <w:ind w:firstLine="540"/>
        <w:jc w:val="both"/>
      </w:pPr>
      <w:r>
        <w:t>повышение уровня научно-информационного и методического обеспечения комплексного развития сельских территорий.</w:t>
      </w:r>
    </w:p>
    <w:p w:rsidR="00DA6F44" w:rsidRDefault="00DA6F44">
      <w:pPr>
        <w:pStyle w:val="ConsPlusNormal"/>
        <w:spacing w:before="240"/>
        <w:ind w:firstLine="540"/>
        <w:jc w:val="both"/>
      </w:pPr>
      <w:r>
        <w:t>Показателями (индикаторами) реализации Государственной программы являются:</w:t>
      </w:r>
    </w:p>
    <w:p w:rsidR="001A14F9" w:rsidRPr="001A14F9" w:rsidRDefault="001A14F9" w:rsidP="001A14F9">
      <w:pPr>
        <w:spacing w:before="120" w:after="120" w:line="240" w:lineRule="auto"/>
        <w:ind w:firstLine="709"/>
        <w:jc w:val="both"/>
        <w:rPr>
          <w:rFonts w:ascii="Times New Roman" w:hAnsi="Times New Roman"/>
          <w:sz w:val="24"/>
          <w:szCs w:val="24"/>
        </w:rPr>
      </w:pPr>
      <w:r w:rsidRPr="001A14F9">
        <w:rPr>
          <w:rFonts w:ascii="Times New Roman" w:hAnsi="Times New Roman"/>
          <w:sz w:val="24"/>
          <w:szCs w:val="24"/>
        </w:rPr>
        <w:t>доля сельского населения в общей численности населения Курской области (на 1 января года, следующего за отчетным), процент;</w:t>
      </w:r>
    </w:p>
    <w:p w:rsidR="001A14F9" w:rsidRPr="001A14F9" w:rsidRDefault="001A14F9" w:rsidP="001A14F9">
      <w:pPr>
        <w:spacing w:before="120" w:after="120" w:line="240" w:lineRule="auto"/>
        <w:ind w:firstLine="743"/>
        <w:jc w:val="both"/>
        <w:rPr>
          <w:rFonts w:ascii="Times New Roman" w:hAnsi="Times New Roman"/>
          <w:sz w:val="24"/>
          <w:szCs w:val="24"/>
        </w:rPr>
      </w:pPr>
      <w:r w:rsidRPr="001A14F9">
        <w:rPr>
          <w:rFonts w:ascii="Times New Roman" w:hAnsi="Times New Roman"/>
          <w:sz w:val="24"/>
          <w:szCs w:val="24"/>
        </w:rPr>
        <w:t>соотношение среднемесячных располагаемых ресурсов сельского и городского домохозяйств (на 1 января года, следующего за отчетным), процент;</w:t>
      </w:r>
    </w:p>
    <w:p w:rsidR="001A14F9" w:rsidRDefault="001A14F9" w:rsidP="001A14F9">
      <w:pPr>
        <w:spacing w:before="120" w:after="240" w:line="240" w:lineRule="auto"/>
        <w:ind w:firstLine="709"/>
        <w:contextualSpacing/>
        <w:jc w:val="both"/>
        <w:rPr>
          <w:rFonts w:ascii="Times New Roman" w:hAnsi="Times New Roman"/>
          <w:sz w:val="24"/>
          <w:szCs w:val="24"/>
        </w:rPr>
      </w:pPr>
      <w:r w:rsidRPr="001A14F9">
        <w:rPr>
          <w:rFonts w:ascii="Times New Roman" w:hAnsi="Times New Roman"/>
          <w:sz w:val="24"/>
          <w:szCs w:val="24"/>
        </w:rPr>
        <w:t>доля общей площади благоустроенных жилых помещений  в сельских населенных пунктах (на 1 января года, следующего за отчетным), процент;</w:t>
      </w:r>
    </w:p>
    <w:p w:rsidR="001A14F9" w:rsidRDefault="001A14F9" w:rsidP="001A14F9">
      <w:pPr>
        <w:spacing w:before="120" w:after="240" w:line="240" w:lineRule="auto"/>
        <w:ind w:firstLine="709"/>
        <w:contextualSpacing/>
        <w:jc w:val="both"/>
        <w:rPr>
          <w:rFonts w:ascii="Times New Roman" w:hAnsi="Times New Roman"/>
          <w:sz w:val="24"/>
          <w:szCs w:val="24"/>
        </w:rPr>
      </w:pPr>
    </w:p>
    <w:p w:rsidR="001A14F9" w:rsidRPr="001A14F9" w:rsidRDefault="001A14F9" w:rsidP="001A14F9">
      <w:pPr>
        <w:spacing w:before="120" w:after="120" w:line="240" w:lineRule="auto"/>
        <w:ind w:firstLine="709"/>
        <w:contextualSpacing/>
        <w:jc w:val="both"/>
        <w:rPr>
          <w:rFonts w:ascii="Times New Roman" w:hAnsi="Times New Roman"/>
          <w:sz w:val="24"/>
          <w:szCs w:val="24"/>
        </w:rPr>
      </w:pPr>
      <w:r w:rsidRPr="001A14F9">
        <w:rPr>
          <w:rFonts w:ascii="Times New Roman" w:hAnsi="Times New Roman"/>
          <w:sz w:val="24"/>
          <w:szCs w:val="24"/>
        </w:rPr>
        <w:t>численность специалистов, прошедших обучение либо привлеченных на работу на сельских территориях в результате оказания государственной поддержки, тыс. человек;</w:t>
      </w:r>
    </w:p>
    <w:p w:rsidR="001A14F9" w:rsidRPr="001A14F9" w:rsidRDefault="001A14F9" w:rsidP="001A14F9">
      <w:pPr>
        <w:pStyle w:val="ConsPlusNormal"/>
        <w:spacing w:before="120" w:after="120"/>
        <w:ind w:firstLine="540"/>
        <w:jc w:val="both"/>
        <w:rPr>
          <w:rFonts w:eastAsia="Times New Roman"/>
        </w:rPr>
      </w:pPr>
      <w:r w:rsidRPr="001A14F9">
        <w:rPr>
          <w:rFonts w:eastAsia="Times New Roman"/>
        </w:rPr>
        <w:t>количество сельских населенных пунктов, транспортная доступность которых улучшена, единиц.</w:t>
      </w:r>
    </w:p>
    <w:p w:rsidR="00DA6F44" w:rsidRDefault="00DA6F44" w:rsidP="001A14F9">
      <w:pPr>
        <w:pStyle w:val="ConsPlusNormal"/>
        <w:spacing w:before="240"/>
        <w:ind w:firstLine="540"/>
        <w:jc w:val="both"/>
      </w:pPr>
      <w:r>
        <w:t xml:space="preserve">Плановые значения целевых показателей (индикаторов) Государственной программы приведены в </w:t>
      </w:r>
      <w:hyperlink w:anchor="Par1447" w:tooltip="СВЕДЕНИЯ" w:history="1">
        <w:r>
          <w:rPr>
            <w:color w:val="0000FF"/>
          </w:rPr>
          <w:t>приложении N 1</w:t>
        </w:r>
      </w:hyperlink>
      <w:r>
        <w:t xml:space="preserve"> к настоящей Государственной программе.</w:t>
      </w:r>
    </w:p>
    <w:p w:rsidR="00DA6F44" w:rsidRDefault="00DA6F44">
      <w:pPr>
        <w:pStyle w:val="ConsPlusNormal"/>
        <w:spacing w:before="240"/>
        <w:ind w:firstLine="540"/>
        <w:jc w:val="both"/>
      </w:pPr>
      <w:r>
        <w:t xml:space="preserve">Реализация предусмотренных Государственной программой мероприятий будет </w:t>
      </w:r>
      <w:r>
        <w:lastRenderedPageBreak/>
        <w:t>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1A14F9" w:rsidRPr="00764FFA" w:rsidRDefault="001A14F9"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сохранение доли сельского населения в общей численности населения Курской области не менее 31,20 процента в 2025 году;</w:t>
      </w:r>
    </w:p>
    <w:p w:rsidR="001A14F9" w:rsidRPr="00764FFA" w:rsidRDefault="001A14F9"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достижение соотношения среднемесячных располагаемых ресурсов сельского и городского домохозяйств до 83,10 процента в 2025 году;</w:t>
      </w:r>
    </w:p>
    <w:p w:rsidR="00764FFA" w:rsidRPr="00764FFA" w:rsidRDefault="001A14F9"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повышение доли общей площади благоустроенных жилых помещений  в сельских населенных пунктах  д</w:t>
      </w:r>
      <w:r w:rsidR="00764FFA" w:rsidRPr="00764FFA">
        <w:rPr>
          <w:rFonts w:ascii="Times New Roman" w:hAnsi="Times New Roman"/>
          <w:sz w:val="24"/>
          <w:szCs w:val="24"/>
        </w:rPr>
        <w:t>о 46,70 процента в 2025 году;</w:t>
      </w:r>
    </w:p>
    <w:p w:rsidR="001A14F9" w:rsidRPr="00764FFA" w:rsidRDefault="001A14F9"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численность специалистов, прошедших обучение либо привлеченных на работу на сельских территориях в результате оказания государственной поддержки, в период за 2022-2025 годы составит 0,492 тыс. человек;</w:t>
      </w:r>
    </w:p>
    <w:p w:rsidR="001A14F9" w:rsidRPr="00764FFA" w:rsidRDefault="001A14F9"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количество сельских населенных пунктов, транспортная доступность которых улучшена, в период за 202</w:t>
      </w:r>
      <w:r w:rsidR="00764FFA" w:rsidRPr="00764FFA">
        <w:rPr>
          <w:rFonts w:ascii="Times New Roman" w:hAnsi="Times New Roman"/>
          <w:sz w:val="24"/>
          <w:szCs w:val="24"/>
        </w:rPr>
        <w:t>2-2025 годы составит 12 единиц</w:t>
      </w:r>
      <w:r w:rsidRPr="00764FFA">
        <w:rPr>
          <w:rFonts w:ascii="Times New Roman" w:hAnsi="Times New Roman"/>
          <w:sz w:val="24"/>
          <w:szCs w:val="24"/>
        </w:rPr>
        <w:t>.</w:t>
      </w:r>
    </w:p>
    <w:p w:rsidR="00DA6F44" w:rsidRDefault="00DA6F44">
      <w:pPr>
        <w:pStyle w:val="ConsPlusNormal"/>
        <w:spacing w:before="240"/>
        <w:ind w:firstLine="540"/>
        <w:jc w:val="both"/>
      </w:pPr>
      <w: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DA6F44" w:rsidRDefault="00DA6F44">
      <w:pPr>
        <w:pStyle w:val="ConsPlusNormal"/>
        <w:spacing w:before="240"/>
        <w:ind w:firstLine="540"/>
        <w:jc w:val="both"/>
      </w:pPr>
      <w:r>
        <w:t>Государственную программу предполагается реализовать в один этап - в 2020 - 2025 годах.</w:t>
      </w:r>
    </w:p>
    <w:p w:rsidR="00DA6F44" w:rsidRDefault="00DA6F44">
      <w:pPr>
        <w:pStyle w:val="ConsPlusNormal"/>
        <w:jc w:val="center"/>
      </w:pPr>
    </w:p>
    <w:p w:rsidR="00DA6F44" w:rsidRDefault="00DA6F44">
      <w:pPr>
        <w:pStyle w:val="ConsPlusTitle"/>
        <w:jc w:val="center"/>
        <w:outlineLvl w:val="1"/>
      </w:pPr>
      <w:r>
        <w:t>III. Сведения о показателях и индикаторах</w:t>
      </w:r>
    </w:p>
    <w:p w:rsidR="00DA6F44" w:rsidRDefault="00DA6F44">
      <w:pPr>
        <w:pStyle w:val="ConsPlusTitle"/>
        <w:jc w:val="center"/>
      </w:pPr>
      <w:r>
        <w:t>Государственной программы</w:t>
      </w:r>
    </w:p>
    <w:p w:rsidR="00DA6F44" w:rsidRDefault="00DA6F44">
      <w:pPr>
        <w:pStyle w:val="ConsPlusNormal"/>
        <w:ind w:firstLine="540"/>
        <w:jc w:val="both"/>
      </w:pPr>
    </w:p>
    <w:p w:rsidR="00DA6F44" w:rsidRDefault="00DA6F44">
      <w:pPr>
        <w:pStyle w:val="ConsPlusNormal"/>
        <w:ind w:firstLine="540"/>
        <w:jc w:val="both"/>
      </w:pPr>
      <w:r>
        <w:t>Показателями (индикаторами) реализации Государственной программы являются:</w:t>
      </w:r>
    </w:p>
    <w:p w:rsidR="00764FFA" w:rsidRPr="00764FFA" w:rsidRDefault="00764FFA"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доля сельского населения в общей численности населения Курской области (на 1 января года, следующего за отчетным), процент;</w:t>
      </w:r>
    </w:p>
    <w:p w:rsidR="00764FFA" w:rsidRPr="00764FFA" w:rsidRDefault="00764FFA" w:rsidP="00764FFA">
      <w:pPr>
        <w:spacing w:before="120" w:after="120" w:line="240" w:lineRule="auto"/>
        <w:ind w:firstLine="743"/>
        <w:jc w:val="both"/>
        <w:rPr>
          <w:rFonts w:ascii="Times New Roman" w:hAnsi="Times New Roman"/>
          <w:sz w:val="24"/>
          <w:szCs w:val="24"/>
        </w:rPr>
      </w:pPr>
      <w:r w:rsidRPr="00764FFA">
        <w:rPr>
          <w:rFonts w:ascii="Times New Roman" w:hAnsi="Times New Roman"/>
          <w:sz w:val="24"/>
          <w:szCs w:val="24"/>
        </w:rPr>
        <w:t>соотношение среднемесячных располагаемых ресурсов сельского и городского домохозяйств (на 1 января года, следующего за отчетным), процент;</w:t>
      </w:r>
    </w:p>
    <w:p w:rsidR="00764FFA" w:rsidRPr="00764FFA" w:rsidRDefault="00764FFA" w:rsidP="00764FFA">
      <w:pPr>
        <w:spacing w:before="120" w:after="120" w:line="240" w:lineRule="auto"/>
        <w:ind w:firstLine="709"/>
        <w:contextualSpacing/>
        <w:jc w:val="both"/>
        <w:rPr>
          <w:rFonts w:ascii="Times New Roman" w:hAnsi="Times New Roman"/>
          <w:sz w:val="24"/>
          <w:szCs w:val="24"/>
        </w:rPr>
      </w:pPr>
      <w:r w:rsidRPr="00764FFA">
        <w:rPr>
          <w:rFonts w:ascii="Times New Roman" w:hAnsi="Times New Roman"/>
          <w:sz w:val="24"/>
          <w:szCs w:val="24"/>
        </w:rPr>
        <w:t>доля общей площади благоустроенных жилых помещений  в сельских населенных пунктах (на 1 января года, сл</w:t>
      </w:r>
      <w:r>
        <w:rPr>
          <w:rFonts w:ascii="Times New Roman" w:hAnsi="Times New Roman"/>
          <w:sz w:val="24"/>
          <w:szCs w:val="24"/>
        </w:rPr>
        <w:t>едующего за отчетным), процент</w:t>
      </w:r>
      <w:r w:rsidRPr="00764FFA">
        <w:rPr>
          <w:rFonts w:ascii="Times New Roman" w:hAnsi="Times New Roman"/>
          <w:sz w:val="24"/>
          <w:szCs w:val="24"/>
        </w:rPr>
        <w:t>;</w:t>
      </w:r>
    </w:p>
    <w:p w:rsidR="00764FFA" w:rsidRPr="00764FFA" w:rsidRDefault="00764FFA"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 xml:space="preserve">численность специалистов, прошедших обучение либо привлеченных на работу на сельских территориях в результате оказания государственной поддержки, тыс. </w:t>
      </w:r>
      <w:r>
        <w:rPr>
          <w:rFonts w:ascii="Times New Roman" w:hAnsi="Times New Roman"/>
          <w:sz w:val="24"/>
          <w:szCs w:val="24"/>
        </w:rPr>
        <w:t>человек;</w:t>
      </w:r>
    </w:p>
    <w:p w:rsidR="00764FFA" w:rsidRPr="00764FFA" w:rsidRDefault="00764FFA" w:rsidP="00764FFA">
      <w:pPr>
        <w:tabs>
          <w:tab w:val="left" w:pos="993"/>
        </w:tabs>
        <w:spacing w:before="120" w:after="120" w:line="240" w:lineRule="auto"/>
        <w:ind w:firstLine="709"/>
        <w:contextualSpacing/>
        <w:jc w:val="both"/>
        <w:rPr>
          <w:rFonts w:ascii="Times New Roman" w:hAnsi="Times New Roman"/>
          <w:sz w:val="24"/>
          <w:szCs w:val="24"/>
        </w:rPr>
      </w:pPr>
      <w:r w:rsidRPr="00764FFA">
        <w:rPr>
          <w:rFonts w:ascii="Times New Roman" w:hAnsi="Times New Roman"/>
          <w:sz w:val="24"/>
          <w:szCs w:val="24"/>
        </w:rPr>
        <w:t>количество сельских населенных пунктов, транспортная доступность</w:t>
      </w:r>
      <w:r>
        <w:rPr>
          <w:rFonts w:ascii="Times New Roman" w:hAnsi="Times New Roman"/>
          <w:sz w:val="24"/>
          <w:szCs w:val="24"/>
        </w:rPr>
        <w:t xml:space="preserve"> которых улучшена, единиц.</w:t>
      </w:r>
    </w:p>
    <w:p w:rsidR="00764FFA" w:rsidRPr="00764FFA" w:rsidRDefault="00764FFA" w:rsidP="00764FFA">
      <w:pPr>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Показатели, указанные в абзацах втором - четвертом, определяются ежегодно на основе данных статистического наблюдения. Показатели, указанные в абзацах пятом, шестом, устанавливаются в соответствии с соглашением, заключенным на текущий финансовый год и плановый период.</w:t>
      </w:r>
    </w:p>
    <w:p w:rsidR="00764FFA" w:rsidRPr="00764FFA" w:rsidRDefault="00764FFA" w:rsidP="00764FFA">
      <w:pPr>
        <w:tabs>
          <w:tab w:val="left" w:pos="1134"/>
        </w:tabs>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lastRenderedPageBreak/>
        <w:t>Фактическое значение показателя «численность специалистов, прошедших обучение либо привлеченных на работу на сельских территориях в результате оказания государственной поддержки» определяется в абсолютном значении путем суммирования специалистов, прошедших обучение либо привлеченных на работу на сельских территориях в результате оказания государственной поддержки сельскохозяйственным товаропроизводителям.</w:t>
      </w:r>
    </w:p>
    <w:p w:rsidR="00764FFA" w:rsidRPr="00764FFA" w:rsidRDefault="00764FFA" w:rsidP="00764FFA">
      <w:pPr>
        <w:tabs>
          <w:tab w:val="left" w:pos="1134"/>
        </w:tabs>
        <w:spacing w:before="120" w:after="120" w:line="240" w:lineRule="auto"/>
        <w:ind w:firstLine="709"/>
        <w:jc w:val="both"/>
        <w:rPr>
          <w:rFonts w:ascii="Times New Roman" w:hAnsi="Times New Roman"/>
          <w:sz w:val="24"/>
          <w:szCs w:val="24"/>
        </w:rPr>
      </w:pPr>
      <w:r w:rsidRPr="00764FFA">
        <w:rPr>
          <w:rFonts w:ascii="Times New Roman" w:hAnsi="Times New Roman"/>
          <w:sz w:val="24"/>
          <w:szCs w:val="24"/>
        </w:rPr>
        <w:t>Фактическое значение показателя «количество сельских населенных пунктов, транспортная доступность которых улучшена» определяется в абсолютном значении путем суммирования количества сельских населенных пунктов, транспортная</w:t>
      </w:r>
      <w:r>
        <w:rPr>
          <w:rFonts w:ascii="Times New Roman" w:hAnsi="Times New Roman"/>
          <w:sz w:val="24"/>
          <w:szCs w:val="24"/>
        </w:rPr>
        <w:t xml:space="preserve"> доступность которых улучшена.</w:t>
      </w:r>
    </w:p>
    <w:p w:rsidR="00DA6F44" w:rsidRDefault="00DA6F44">
      <w:pPr>
        <w:pStyle w:val="ConsPlusNormal"/>
        <w:spacing w:before="240"/>
        <w:ind w:firstLine="540"/>
        <w:jc w:val="both"/>
      </w:pPr>
      <w:r>
        <w:t>Значения данных показателей (индикаторов) Государственной программы характеризуют конечные общественно значимые результаты, непосредственные результаты и уровень удовлетворенности потребителей оказываемыми участниками Государственной программы государственными услугами (работами), их объемом и качеством.</w:t>
      </w:r>
    </w:p>
    <w:p w:rsidR="00DA6F44" w:rsidRDefault="00DA6F44">
      <w:pPr>
        <w:pStyle w:val="ConsPlusNormal"/>
        <w:spacing w:before="240"/>
        <w:ind w:firstLine="540"/>
        <w:jc w:val="both"/>
      </w:pPr>
      <w:r>
        <w:t xml:space="preserve">Показателями (индикаторами) реализации </w:t>
      </w:r>
      <w:hyperlink w:anchor="Par568" w:tooltip="ПОДПРОГРАММА 1" w:history="1">
        <w:r>
          <w:rPr>
            <w:color w:val="0000FF"/>
          </w:rPr>
          <w:t>подпрограммы 1</w:t>
        </w:r>
      </w:hyperlink>
      <w:r>
        <w:t xml:space="preserve"> "Создание условий для обеспечения доступным и комфортным жильем сельского населения" являются:</w:t>
      </w:r>
    </w:p>
    <w:p w:rsidR="00DA6F44" w:rsidRDefault="00DA6F44">
      <w:pPr>
        <w:pStyle w:val="ConsPlusNormal"/>
        <w:spacing w:before="240"/>
        <w:ind w:firstLine="540"/>
        <w:jc w:val="both"/>
      </w:pPr>
      <w:r>
        <w:t>количество квадратных метров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w:t>
      </w:r>
    </w:p>
    <w:p w:rsidR="00DA6F44" w:rsidRDefault="00DA6F44">
      <w:pPr>
        <w:pStyle w:val="ConsPlusNormal"/>
        <w:spacing w:before="240"/>
        <w:ind w:firstLine="540"/>
        <w:jc w:val="both"/>
      </w:pPr>
      <w:r>
        <w:t>количество квадратных метров построенного (приобретенного)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DA6F44" w:rsidRDefault="00DA6F44">
      <w:pPr>
        <w:pStyle w:val="ConsPlusNormal"/>
        <w:spacing w:before="240"/>
        <w:ind w:firstLine="540"/>
        <w:jc w:val="both"/>
      </w:pPr>
      <w:r>
        <w:t>количество объектов инженерной инфраструктуры и благоустроенных площадок, расположенных на сельских территориях, под компактную жилищную застройку, единиц.</w:t>
      </w:r>
    </w:p>
    <w:p w:rsidR="00DA6F44" w:rsidRDefault="00DA6F44">
      <w:pPr>
        <w:pStyle w:val="ConsPlusNormal"/>
        <w:spacing w:before="240"/>
        <w:ind w:firstLine="540"/>
        <w:jc w:val="both"/>
      </w:pPr>
      <w:r>
        <w:t>Показатель (индикатор) "количество квадратных метров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 определяется по площади жилья, введенного (приобретенного) в эксплуатацию гражданами, на основании разрешения на ввод объекта в эксплуатацию и (или) сведений о государственной регистрации права собственности в рамках реализации подпрограммы.</w:t>
      </w:r>
    </w:p>
    <w:p w:rsidR="00DA6F44" w:rsidRDefault="00DA6F44">
      <w:pPr>
        <w:pStyle w:val="ConsPlusNormal"/>
        <w:spacing w:before="240"/>
        <w:ind w:firstLine="540"/>
        <w:jc w:val="both"/>
      </w:pPr>
      <w:r>
        <w:t>Временные характеристики показателя (индикатора) - ежеквартально, нарастающим итогом с начала года за отчетный период.</w:t>
      </w:r>
    </w:p>
    <w:p w:rsidR="00DA6F44" w:rsidRDefault="00DA6F44">
      <w:pPr>
        <w:pStyle w:val="ConsPlusNormal"/>
        <w:spacing w:before="240"/>
        <w:ind w:firstLine="540"/>
        <w:jc w:val="both"/>
      </w:pPr>
      <w:r>
        <w:t>Показатель (индикатор) определяется в абсолютном значении путем суммирования значений площадей жилья, введенного (приобретенного) в эксплуатацию гражданами, проживающими на сельских территориях, по данным получателей субсидии.</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и сведений о государственной регистрации права собственности построенного (приобретенного) жилья, представленных получателями субсидий.</w:t>
      </w:r>
    </w:p>
    <w:p w:rsidR="00DA6F44" w:rsidRDefault="00DA6F44">
      <w:pPr>
        <w:pStyle w:val="ConsPlusNormal"/>
        <w:spacing w:before="240"/>
        <w:ind w:firstLine="540"/>
        <w:jc w:val="both"/>
      </w:pPr>
      <w:r>
        <w:t xml:space="preserve">Показатель (индикатор) "количество квадратных метров построенного (приобретенного) жилья, предоставляемого гражданам Российской Федерации, проживающим на сельских </w:t>
      </w:r>
      <w:r>
        <w:lastRenderedPageBreak/>
        <w:t>территориях, по договору найма жилого помещения, квадратных метров" определяется по площади жилья, введенного в эксплуатацию, на основании разрешения на ввод объекта в эксплуатацию и (или) сведений о государственной регистрации права собственности и предоставленного гражданам по договорам найма жилого помещения в рамках реализации подпрограммы.</w:t>
      </w:r>
    </w:p>
    <w:p w:rsidR="00DA6F44" w:rsidRDefault="00DA6F44">
      <w:pPr>
        <w:pStyle w:val="ConsPlusNormal"/>
        <w:spacing w:before="240"/>
        <w:ind w:firstLine="540"/>
        <w:jc w:val="both"/>
      </w:pPr>
      <w:r>
        <w:t>Временные характеристики показателя (индикатора) - ежеквартально, нарастающим итогом с начала года за отчетный период.</w:t>
      </w:r>
    </w:p>
    <w:p w:rsidR="00DA6F44" w:rsidRDefault="00DA6F44">
      <w:pPr>
        <w:pStyle w:val="ConsPlusNormal"/>
        <w:spacing w:before="240"/>
        <w:ind w:firstLine="540"/>
        <w:jc w:val="both"/>
      </w:pPr>
      <w:r>
        <w:t>Показатель (индикатор) определяется в абсолютном значении путем суммирования значений площадей жилья, введенного в эксплуатацию и предоставленного гражданам по договорам найма жилого помещения, по данным муниципальных образований.</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отчетности органов местного самоуправления, сведений о государственной регистрации права собственности построенного жилья.</w:t>
      </w:r>
    </w:p>
    <w:p w:rsidR="00DA6F44" w:rsidRDefault="00DA6F44">
      <w:pPr>
        <w:pStyle w:val="ConsPlusNormal"/>
        <w:spacing w:before="240"/>
        <w:ind w:firstLine="540"/>
        <w:jc w:val="both"/>
      </w:pPr>
      <w:r>
        <w:t>Показатель (индикатор) "количество объектов инженерной инфраструктуры и благоустроенных площадок, расположенных на сельских территориях, под компактную жилищную застройку, единиц" определяется по количеству реализованных в отчетном году проектов компактной жилищной застройки.</w:t>
      </w:r>
    </w:p>
    <w:p w:rsidR="00DA6F44" w:rsidRDefault="00DA6F44">
      <w:pPr>
        <w:pStyle w:val="ConsPlusNormal"/>
        <w:spacing w:before="240"/>
        <w:ind w:firstLine="540"/>
        <w:jc w:val="both"/>
      </w:pPr>
      <w:r>
        <w:t>Временные характеристики показателя (индикатора) - годовой, за отчетный период.</w:t>
      </w:r>
    </w:p>
    <w:p w:rsidR="00DA6F44" w:rsidRDefault="00DA6F44">
      <w:pPr>
        <w:pStyle w:val="ConsPlusNormal"/>
        <w:spacing w:before="240"/>
        <w:ind w:firstLine="540"/>
        <w:jc w:val="both"/>
      </w:pPr>
      <w:r>
        <w:t>Показатель (индикатор) определяется в абсолютном значении путем суммирования количества реализованных проектов, обустроенных объектами инженерной инфраструктуры и благоустроенных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и отчетности органов местного самоуправления области.</w:t>
      </w:r>
    </w:p>
    <w:p w:rsidR="00DA6F44" w:rsidRDefault="00DA6F44">
      <w:pPr>
        <w:pStyle w:val="ConsPlusNormal"/>
        <w:spacing w:before="240"/>
        <w:ind w:firstLine="540"/>
        <w:jc w:val="both"/>
      </w:pPr>
      <w:r>
        <w:t xml:space="preserve">Показателями (индикаторами) реализации </w:t>
      </w:r>
      <w:hyperlink w:anchor="Par865" w:tooltip="ПОДПРОГРАММА 2" w:history="1">
        <w:r>
          <w:rPr>
            <w:color w:val="0000FF"/>
          </w:rPr>
          <w:t>подпрограммы 2</w:t>
        </w:r>
      </w:hyperlink>
      <w:r>
        <w:t xml:space="preserve"> "Развитие рынка труда (кадрового потенциала) на сельских территориях" являются:</w:t>
      </w:r>
    </w:p>
    <w:p w:rsidR="00DA6F44" w:rsidRDefault="00DA6F44">
      <w:pPr>
        <w:pStyle w:val="ConsPlusNormal"/>
        <w:spacing w:before="240"/>
        <w:ind w:firstLine="540"/>
        <w:jc w:val="both"/>
      </w:pPr>
      <w:r>
        <w:t>количество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DA6F44" w:rsidRDefault="00DA6F44">
      <w:pPr>
        <w:pStyle w:val="ConsPlusNormal"/>
        <w:spacing w:before="240"/>
        <w:ind w:firstLine="540"/>
        <w:jc w:val="both"/>
      </w:pPr>
      <w:r>
        <w:t>количество привлеченных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DA6F44" w:rsidRDefault="00DA6F44">
      <w:pPr>
        <w:pStyle w:val="ConsPlusNormal"/>
        <w:spacing w:before="240"/>
        <w:ind w:firstLine="540"/>
        <w:jc w:val="both"/>
      </w:pPr>
      <w:r>
        <w:t xml:space="preserve">Показатель (индикатор) "количество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 определяется в абсолютном значении путем суммирования количества работников, трудоустроенных у индивидуальных предпринимателей и организаций, являющихся сельхозтоваропроизводителями - получателями государственной поддержки, 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w:t>
      </w:r>
      <w:r>
        <w:lastRenderedPageBreak/>
        <w:t>Федерального агентства по рыболовству и Федеральной службы по ветеринарному и фитосанитарному надзору, по ученическим договорам и по договорам о целевом обучении,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в отчетном году.</w:t>
      </w:r>
    </w:p>
    <w:p w:rsidR="00DA6F44" w:rsidRDefault="00DA6F44">
      <w:pPr>
        <w:pStyle w:val="ConsPlusNormal"/>
        <w:spacing w:before="240"/>
        <w:ind w:firstLine="540"/>
        <w:jc w:val="both"/>
      </w:pPr>
      <w:r>
        <w:t>Временные характеристики показателя (индикатора) - годовой, за отчетный период.</w:t>
      </w:r>
    </w:p>
    <w:p w:rsidR="00DA6F44" w:rsidRDefault="00DA6F44">
      <w:pPr>
        <w:pStyle w:val="ConsPlusNormal"/>
        <w:spacing w:before="240"/>
        <w:ind w:firstLine="540"/>
        <w:jc w:val="both"/>
      </w:pPr>
      <w:r>
        <w:t>Сбор информации осуществляется на основе сведений, представленных сельхозтоваропроизводителями, федеральными государственными образовательными организациями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и иных федеральных органов исполнительной власти.</w:t>
      </w:r>
    </w:p>
    <w:p w:rsidR="00DA6F44" w:rsidRDefault="00DA6F44">
      <w:pPr>
        <w:pStyle w:val="ConsPlusNormal"/>
        <w:spacing w:before="240"/>
        <w:ind w:firstLine="540"/>
        <w:jc w:val="both"/>
      </w:pPr>
      <w:r>
        <w:t>Показатель (индикатор) "количество привлеченных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 определяется в абсолютном значении путем суммирования количества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 получателями государственной поддержки для прохождения производственной практики, в отчетном году.</w:t>
      </w:r>
    </w:p>
    <w:p w:rsidR="00DA6F44" w:rsidRDefault="00DA6F44">
      <w:pPr>
        <w:pStyle w:val="ConsPlusNormal"/>
        <w:spacing w:before="240"/>
        <w:ind w:firstLine="540"/>
        <w:jc w:val="both"/>
      </w:pPr>
      <w:r>
        <w:t>Временные характеристики показателя (индикатора) - годовой, за отчетный период.</w:t>
      </w:r>
    </w:p>
    <w:p w:rsidR="00DA6F44" w:rsidRDefault="00DA6F44">
      <w:pPr>
        <w:pStyle w:val="ConsPlusNormal"/>
        <w:spacing w:before="240"/>
        <w:ind w:firstLine="540"/>
        <w:jc w:val="both"/>
      </w:pPr>
      <w:r>
        <w:t>Сбор информации осуществляется на основе сведений, представленных сельхозтоваропроизводителями.</w:t>
      </w:r>
    </w:p>
    <w:p w:rsidR="00DA6F44" w:rsidRDefault="00DA6F44">
      <w:pPr>
        <w:pStyle w:val="ConsPlusNormal"/>
        <w:spacing w:before="240"/>
        <w:ind w:firstLine="540"/>
        <w:jc w:val="both"/>
      </w:pPr>
      <w:r>
        <w:t xml:space="preserve">Показателями (индикаторами) реализации </w:t>
      </w:r>
      <w:hyperlink w:anchor="Par1113" w:tooltip="ПОДПРОГРАММА 3" w:history="1">
        <w:r>
          <w:rPr>
            <w:color w:val="0000FF"/>
          </w:rPr>
          <w:t>подпрограммы 3</w:t>
        </w:r>
      </w:hyperlink>
      <w:r>
        <w:t xml:space="preserve"> "Создание и развитие инфраструктуры на сельских территориях" являются:</w:t>
      </w:r>
    </w:p>
    <w:p w:rsidR="00DA6F44" w:rsidRDefault="00DA6F44">
      <w:pPr>
        <w:pStyle w:val="ConsPlusNormal"/>
        <w:spacing w:before="240"/>
        <w:ind w:firstLine="540"/>
        <w:jc w:val="both"/>
      </w:pPr>
      <w:r>
        <w:t>количество реализованных проектов комплексного развития сельских территорий (агломераций), единиц;</w:t>
      </w:r>
    </w:p>
    <w:p w:rsidR="00DA6F44" w:rsidRDefault="00DA6F44">
      <w:pPr>
        <w:pStyle w:val="ConsPlusNormal"/>
        <w:spacing w:before="240"/>
        <w:ind w:firstLine="540"/>
        <w:jc w:val="both"/>
      </w:pPr>
      <w:r>
        <w:t>количество созданных рабочих мест (заполнены штатные единицы) в период реализации проектов, отобранных для субсидирования, начиная с отбора 2019 года, единиц;</w:t>
      </w:r>
    </w:p>
    <w:p w:rsidR="00DA6F44" w:rsidRDefault="00DA6F44">
      <w:pPr>
        <w:pStyle w:val="ConsPlusNormal"/>
        <w:spacing w:before="240"/>
        <w:ind w:firstLine="540"/>
        <w:jc w:val="both"/>
      </w:pPr>
      <w:r>
        <w:t>протяженность построенных (реконструированных) и отремонтированных автомобильных дорог на сельских территориях, километров;</w:t>
      </w:r>
    </w:p>
    <w:p w:rsidR="00DA6F44" w:rsidRDefault="00DA6F44">
      <w:pPr>
        <w:pStyle w:val="ConsPlusNormal"/>
        <w:spacing w:before="240"/>
        <w:ind w:firstLine="540"/>
        <w:jc w:val="both"/>
      </w:pPr>
      <w:r>
        <w:t>количество реализованных проектов по благоустройству общественных пространств на сельских территориях, единиц;</w:t>
      </w:r>
    </w:p>
    <w:p w:rsidR="00DA6F44" w:rsidRDefault="00DA6F44">
      <w:pPr>
        <w:pStyle w:val="ConsPlusNormal"/>
        <w:spacing w:before="240"/>
        <w:ind w:firstLine="540"/>
        <w:jc w:val="both"/>
      </w:pPr>
      <w:r>
        <w:t>ввод в действие распределительных газовых сетей на сельских территориях, км;</w:t>
      </w:r>
    </w:p>
    <w:p w:rsidR="00DA6F44" w:rsidRDefault="00DA6F44">
      <w:pPr>
        <w:pStyle w:val="ConsPlusNormal"/>
        <w:spacing w:before="240"/>
        <w:ind w:firstLine="540"/>
        <w:jc w:val="both"/>
      </w:pPr>
      <w:r>
        <w:lastRenderedPageBreak/>
        <w:t>ввод в действие локальных водопроводов на сельских территориях, км.</w:t>
      </w:r>
    </w:p>
    <w:p w:rsidR="00DA6F44" w:rsidRDefault="00DA6F44">
      <w:pPr>
        <w:pStyle w:val="ConsPlusNormal"/>
        <w:spacing w:before="240"/>
        <w:ind w:firstLine="540"/>
        <w:jc w:val="both"/>
      </w:pPr>
      <w:r>
        <w:t>Показатель (индикатор) "количество реализованных проектов комплексного развития сельских территорий (агломераций), единиц" определяется по количеству реализованных в отчетном году проектов комплексного развития сельских территорий (агломераций).</w:t>
      </w:r>
    </w:p>
    <w:p w:rsidR="00DA6F44" w:rsidRDefault="00DA6F44">
      <w:pPr>
        <w:pStyle w:val="ConsPlusNormal"/>
        <w:spacing w:before="240"/>
        <w:ind w:firstLine="540"/>
        <w:jc w:val="both"/>
      </w:pPr>
      <w:r>
        <w:t>Временные характеристики целевого показателя (индикатора) - годовой, за отчетный период.</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и отчетности органов местного самоуправления.</w:t>
      </w:r>
    </w:p>
    <w:p w:rsidR="00DA6F44" w:rsidRDefault="00DA6F44">
      <w:pPr>
        <w:pStyle w:val="ConsPlusNormal"/>
        <w:spacing w:before="240"/>
        <w:ind w:firstLine="540"/>
        <w:jc w:val="both"/>
      </w:pPr>
      <w:r>
        <w:t xml:space="preserve">Ответственный за сбор данных по целевому показателю (индикатору) </w:t>
      </w:r>
      <w:r w:rsidR="009F42EE">
        <w:t>–</w:t>
      </w:r>
      <w:r>
        <w:t xml:space="preserve"> </w:t>
      </w:r>
      <w:r w:rsidR="009F42EE">
        <w:t>Министерство сельского хозяйства</w:t>
      </w:r>
      <w:r>
        <w:t xml:space="preserve"> Курской области.</w:t>
      </w:r>
    </w:p>
    <w:p w:rsidR="00DA6F44" w:rsidRDefault="00DA6F44">
      <w:pPr>
        <w:pStyle w:val="ConsPlusNormal"/>
        <w:spacing w:before="240"/>
        <w:ind w:firstLine="540"/>
        <w:jc w:val="both"/>
      </w:pPr>
      <w:r>
        <w:t>Показатель (индикатор) "протяженность построенных (реконструированных) и отремонтированных автомобильных дорог на сельских территориях, километров" определяется по протяженности построенных, реконструированных и отремонтированных автомобильных дорог на сельских территориях.</w:t>
      </w:r>
    </w:p>
    <w:p w:rsidR="00DA6F44" w:rsidRDefault="00DA6F44">
      <w:pPr>
        <w:pStyle w:val="ConsPlusNormal"/>
        <w:spacing w:before="240"/>
        <w:ind w:firstLine="540"/>
        <w:jc w:val="both"/>
      </w:pPr>
      <w:r>
        <w:t>Временные характеристики целевого показателя (индикатора) - годовой, за отчетный период.</w:t>
      </w:r>
    </w:p>
    <w:p w:rsidR="00DA6F44" w:rsidRDefault="00DA6F44">
      <w:pPr>
        <w:pStyle w:val="ConsPlusNormal"/>
        <w:spacing w:before="240"/>
        <w:ind w:firstLine="540"/>
        <w:jc w:val="both"/>
      </w:pPr>
      <w:r>
        <w:t>Показатель (индикатор) определяется в абсолютном значении путем суммирования количества километров построенных, реконструированных и отремонтированных автомобильных дорог на сельских территориях.</w:t>
      </w:r>
    </w:p>
    <w:p w:rsidR="00DA6F44" w:rsidRDefault="00DA6F44">
      <w:pPr>
        <w:pStyle w:val="ConsPlusNormal"/>
        <w:spacing w:before="240"/>
        <w:ind w:firstLine="540"/>
        <w:jc w:val="both"/>
      </w:pPr>
      <w:r>
        <w:t xml:space="preserve">Ответственный за сбор данных по показателю (индикатору) - </w:t>
      </w:r>
      <w:r w:rsidR="009F42EE">
        <w:t>Министерство</w:t>
      </w:r>
      <w:r>
        <w:t xml:space="preserve"> транспорта и автомобильных дорог Курской области.</w:t>
      </w:r>
    </w:p>
    <w:p w:rsidR="00DA6F44" w:rsidRDefault="00DA6F44">
      <w:pPr>
        <w:pStyle w:val="ConsPlusNormal"/>
        <w:spacing w:before="240"/>
        <w:ind w:firstLine="540"/>
        <w:jc w:val="both"/>
      </w:pPr>
      <w:r>
        <w:t>Показатель (индикатор) "количество реализованных проектов по благоустройству общественных пространств на сельских территориях, единиц" определяется по количеству реализованных в отчетном году проектов по благоустройству общественных пространств на сельских территориях.</w:t>
      </w:r>
    </w:p>
    <w:p w:rsidR="00DA6F44" w:rsidRDefault="00DA6F44">
      <w:pPr>
        <w:pStyle w:val="ConsPlusNormal"/>
        <w:spacing w:before="240"/>
        <w:ind w:firstLine="540"/>
        <w:jc w:val="both"/>
      </w:pPr>
      <w:r>
        <w:t>Временные характеристики показателя (индикатора) - ежеквартальный, нарастающим итогом с начала года, за отчетный период.</w:t>
      </w:r>
    </w:p>
    <w:p w:rsidR="00DA6F44" w:rsidRDefault="00DA6F44">
      <w:pPr>
        <w:pStyle w:val="ConsPlusNormal"/>
        <w:spacing w:before="240"/>
        <w:ind w:firstLine="540"/>
        <w:jc w:val="both"/>
      </w:pPr>
      <w:r>
        <w:t>Показатель (индикатор) определяется в абсолютном значении путем суммирования количества проектов по благоустройству сельских территорий.</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и отчетности органов местного самоуправления.</w:t>
      </w:r>
    </w:p>
    <w:p w:rsidR="00DA6F44" w:rsidRDefault="00DA6F44">
      <w:pPr>
        <w:pStyle w:val="ConsPlusNormal"/>
        <w:spacing w:before="240"/>
        <w:ind w:firstLine="540"/>
        <w:jc w:val="both"/>
      </w:pPr>
      <w:r>
        <w:t xml:space="preserve">Ответственный за сбор данных по показателю (индикатору) </w:t>
      </w:r>
      <w:r w:rsidR="009F42EE">
        <w:t>–</w:t>
      </w:r>
      <w:r>
        <w:t xml:space="preserve"> </w:t>
      </w:r>
      <w:r w:rsidR="009F42EE">
        <w:t>Министерство сельского хозяйства</w:t>
      </w:r>
      <w:r>
        <w:t xml:space="preserve"> Курской области.</w:t>
      </w:r>
    </w:p>
    <w:p w:rsidR="00DA6F44" w:rsidRDefault="00DA6F44">
      <w:pPr>
        <w:pStyle w:val="ConsPlusNormal"/>
        <w:spacing w:before="240"/>
        <w:ind w:firstLine="540"/>
        <w:jc w:val="both"/>
      </w:pPr>
      <w:r>
        <w:t>Показатель (индикатор) "ввод в действие распределительных газовых сетей на сельских территориях, км" определяется по количеству протяженности введенных в эксплуатацию распределительных газовых сетей на сельских территориях в рамках реализации подпрограммы.</w:t>
      </w:r>
    </w:p>
    <w:p w:rsidR="00DA6F44" w:rsidRDefault="00DA6F44">
      <w:pPr>
        <w:pStyle w:val="ConsPlusNormal"/>
        <w:spacing w:before="240"/>
        <w:ind w:firstLine="540"/>
        <w:jc w:val="both"/>
      </w:pPr>
      <w:r>
        <w:t>Временные характеристики показателя (индикатора) - годовой, за отчетный период.</w:t>
      </w:r>
    </w:p>
    <w:p w:rsidR="00DA6F44" w:rsidRDefault="00DA6F44">
      <w:pPr>
        <w:pStyle w:val="ConsPlusNormal"/>
        <w:spacing w:before="240"/>
        <w:ind w:firstLine="540"/>
        <w:jc w:val="both"/>
      </w:pPr>
      <w:r>
        <w:t xml:space="preserve">Показатель (индикатор) определяется в абсолютном значении путем суммирования </w:t>
      </w:r>
      <w:r>
        <w:lastRenderedPageBreak/>
        <w:t>количества километров распределительных газовых сетей, введенных в эксплуатацию.</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отчетности органов местного самоуправления и копий разрешений на ввод объектов в эксплуатацию.</w:t>
      </w:r>
    </w:p>
    <w:p w:rsidR="00DA6F44" w:rsidRDefault="00DA6F44">
      <w:pPr>
        <w:pStyle w:val="ConsPlusNormal"/>
        <w:spacing w:before="240"/>
        <w:ind w:firstLine="540"/>
        <w:jc w:val="both"/>
      </w:pPr>
      <w:r>
        <w:t xml:space="preserve">Ответственный за сбор данных по показателю (индикатору) </w:t>
      </w:r>
      <w:r w:rsidR="009F42EE">
        <w:t>–</w:t>
      </w:r>
      <w:r>
        <w:t xml:space="preserve"> </w:t>
      </w:r>
      <w:r w:rsidR="009F42EE">
        <w:t>Министерство сельского хозяйства</w:t>
      </w:r>
      <w:r>
        <w:t xml:space="preserve"> Курской области.</w:t>
      </w:r>
    </w:p>
    <w:p w:rsidR="00DA6F44" w:rsidRDefault="00DA6F44">
      <w:pPr>
        <w:pStyle w:val="ConsPlusNormal"/>
        <w:spacing w:before="240"/>
        <w:ind w:firstLine="540"/>
        <w:jc w:val="both"/>
      </w:pPr>
      <w:r>
        <w:t>Показатель (индикатор) "ввод в действие локальных водопроводов на сельских территориях, км" определяется по количеству протяженности введенных в эксплуатацию локальных водопроводов на сельских территориях в рамках реализации подпрограммы.</w:t>
      </w:r>
    </w:p>
    <w:p w:rsidR="00DA6F44" w:rsidRDefault="00DA6F44">
      <w:pPr>
        <w:pStyle w:val="ConsPlusNormal"/>
        <w:spacing w:before="240"/>
        <w:ind w:firstLine="540"/>
        <w:jc w:val="both"/>
      </w:pPr>
      <w:r>
        <w:t>Временные характеристики показателя (индикатора) - годовой, за отчетный период.</w:t>
      </w:r>
    </w:p>
    <w:p w:rsidR="00DA6F44" w:rsidRDefault="00DA6F44">
      <w:pPr>
        <w:pStyle w:val="ConsPlusNormal"/>
        <w:spacing w:before="240"/>
        <w:ind w:firstLine="540"/>
        <w:jc w:val="both"/>
      </w:pPr>
      <w:r>
        <w:t>Показатель (индикатор) определяется в абсолютном значении путем суммирования количества километров распределительных газовых сетей, введенных в эксплуатацию.</w:t>
      </w:r>
    </w:p>
    <w:p w:rsidR="00DA6F44" w:rsidRDefault="00DA6F44">
      <w:pPr>
        <w:pStyle w:val="ConsPlusNormal"/>
        <w:spacing w:before="240"/>
        <w:ind w:firstLine="540"/>
        <w:jc w:val="both"/>
      </w:pPr>
      <w:r>
        <w:t>Сбор информации осуществляется на основе данных статистического наблюдения, отчетности органов местного самоуправления и копий разрешений на ввод объектов в эксплуатацию.</w:t>
      </w:r>
    </w:p>
    <w:p w:rsidR="00DA6F44" w:rsidRDefault="00DA6F44">
      <w:pPr>
        <w:pStyle w:val="ConsPlusNormal"/>
        <w:spacing w:before="240"/>
        <w:ind w:firstLine="540"/>
        <w:jc w:val="both"/>
      </w:pPr>
      <w:r>
        <w:t xml:space="preserve">Ответственный за сбор данных по целевому показателю (индикатору) </w:t>
      </w:r>
      <w:r w:rsidR="009F42EE">
        <w:t>–</w:t>
      </w:r>
      <w:r>
        <w:t xml:space="preserve"> </w:t>
      </w:r>
      <w:r w:rsidR="009F42EE">
        <w:t>Министерство сельского хозяйства</w:t>
      </w:r>
      <w:r>
        <w:t xml:space="preserve"> Курской области.</w:t>
      </w:r>
    </w:p>
    <w:p w:rsidR="00DA6F44" w:rsidRDefault="00DA6F44">
      <w:pPr>
        <w:pStyle w:val="ConsPlusNormal"/>
        <w:ind w:firstLine="540"/>
        <w:jc w:val="both"/>
      </w:pPr>
    </w:p>
    <w:p w:rsidR="00DA6F44" w:rsidRDefault="00DA6F44">
      <w:pPr>
        <w:pStyle w:val="ConsPlusTitle"/>
        <w:jc w:val="center"/>
        <w:outlineLvl w:val="1"/>
      </w:pPr>
      <w:r>
        <w:t>IV. Обобщенная характеристика структурных элементов</w:t>
      </w:r>
    </w:p>
    <w:p w:rsidR="00DA6F44" w:rsidRDefault="00DA6F44">
      <w:pPr>
        <w:pStyle w:val="ConsPlusTitle"/>
        <w:jc w:val="center"/>
      </w:pPr>
      <w:r>
        <w:t>подпрограмм государственной программы</w:t>
      </w:r>
    </w:p>
    <w:p w:rsidR="00DA6F44" w:rsidRDefault="00DA6F44">
      <w:pPr>
        <w:pStyle w:val="ConsPlusNormal"/>
        <w:jc w:val="center"/>
      </w:pPr>
    </w:p>
    <w:p w:rsidR="00DA6F44" w:rsidRDefault="00DA6F44">
      <w:pPr>
        <w:pStyle w:val="ConsPlusNormal"/>
        <w:ind w:firstLine="540"/>
        <w:jc w:val="both"/>
      </w:pPr>
      <w:r>
        <w:t>Основные мероприятия подпрограмм Государственной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комплексное развитие сельских территорий.</w:t>
      </w:r>
    </w:p>
    <w:p w:rsidR="00DA6F44" w:rsidRDefault="00DA6F44">
      <w:pPr>
        <w:pStyle w:val="ConsPlusNormal"/>
        <w:spacing w:before="240"/>
        <w:ind w:firstLine="540"/>
        <w:jc w:val="both"/>
      </w:pPr>
      <w:r>
        <w:t>В рамках Государственной программы реализуются следующие подпрограммы:</w:t>
      </w:r>
    </w:p>
    <w:p w:rsidR="00DA6F44" w:rsidRDefault="00DA6F44">
      <w:pPr>
        <w:pStyle w:val="ConsPlusNormal"/>
        <w:spacing w:before="240"/>
        <w:ind w:firstLine="540"/>
        <w:jc w:val="both"/>
      </w:pPr>
      <w:hyperlink w:anchor="Par568" w:tooltip="ПОДПРОГРАММА 1" w:history="1">
        <w:r>
          <w:rPr>
            <w:color w:val="0000FF"/>
          </w:rPr>
          <w:t>подпрограмма 1</w:t>
        </w:r>
      </w:hyperlink>
      <w:r>
        <w:t xml:space="preserve"> "Создание условий для обеспечения доступным и комфортным жильем сельского населения" (далее - Подпрограмма 1);</w:t>
      </w:r>
    </w:p>
    <w:p w:rsidR="00DA6F44" w:rsidRDefault="00DA6F44">
      <w:pPr>
        <w:pStyle w:val="ConsPlusNormal"/>
        <w:spacing w:before="240"/>
        <w:ind w:firstLine="540"/>
        <w:jc w:val="both"/>
      </w:pPr>
      <w:hyperlink w:anchor="Par865" w:tooltip="ПОДПРОГРАММА 2" w:history="1">
        <w:r>
          <w:rPr>
            <w:color w:val="0000FF"/>
          </w:rPr>
          <w:t>подпрограмма 2</w:t>
        </w:r>
      </w:hyperlink>
      <w:r>
        <w:t xml:space="preserve"> "Развитие рынка труда (кадрового потенциала) на сельских территориях" (далее - Подпрограмма 2);</w:t>
      </w:r>
    </w:p>
    <w:p w:rsidR="00DA6F44" w:rsidRDefault="00DA6F44">
      <w:pPr>
        <w:pStyle w:val="ConsPlusNormal"/>
        <w:spacing w:before="240"/>
        <w:ind w:firstLine="540"/>
        <w:jc w:val="both"/>
      </w:pPr>
      <w:hyperlink w:anchor="Par1113" w:tooltip="ПОДПРОГРАММА 3" w:history="1">
        <w:r>
          <w:rPr>
            <w:color w:val="0000FF"/>
          </w:rPr>
          <w:t>подпрограмма 3</w:t>
        </w:r>
      </w:hyperlink>
      <w:r>
        <w:t xml:space="preserve"> "Создание и развитие инфраструктуры на сельских территориях" (далее - Подпрограмма 3).</w:t>
      </w:r>
    </w:p>
    <w:p w:rsidR="00DA6F44" w:rsidRDefault="00DA6F44">
      <w:pPr>
        <w:pStyle w:val="ConsPlusNormal"/>
        <w:spacing w:before="240"/>
        <w:ind w:firstLine="540"/>
        <w:jc w:val="both"/>
      </w:pPr>
      <w:hyperlink w:anchor="Par568" w:tooltip="ПОДПРОГРАММА 1" w:history="1">
        <w:r>
          <w:rPr>
            <w:color w:val="0000FF"/>
          </w:rPr>
          <w:t>Подпрограмма 1</w:t>
        </w:r>
      </w:hyperlink>
      <w:r>
        <w:t xml:space="preserve"> включает следующие основные мероприятия:</w:t>
      </w:r>
    </w:p>
    <w:p w:rsidR="00DA6F44" w:rsidRDefault="00DA6F44">
      <w:pPr>
        <w:pStyle w:val="ConsPlusNormal"/>
        <w:spacing w:before="240"/>
        <w:ind w:firstLine="540"/>
        <w:jc w:val="both"/>
      </w:pPr>
      <w:r>
        <w:t>улучшение жилищных условий граждан, проживающих на сельских территориях;</w:t>
      </w:r>
    </w:p>
    <w:p w:rsidR="00DA6F44" w:rsidRDefault="00DA6F44">
      <w:pPr>
        <w:pStyle w:val="ConsPlusNormal"/>
        <w:spacing w:before="240"/>
        <w:ind w:firstLine="540"/>
        <w:jc w:val="both"/>
      </w:pPr>
      <w:r>
        <w:t>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DA6F44" w:rsidRDefault="00DA6F44">
      <w:pPr>
        <w:pStyle w:val="ConsPlusNormal"/>
        <w:spacing w:before="240"/>
        <w:ind w:firstLine="540"/>
        <w:jc w:val="both"/>
      </w:pPr>
      <w:r>
        <w:t xml:space="preserve">обустройство объектами инженерной инфраструктуры и благоустройство площадок, </w:t>
      </w:r>
      <w:r>
        <w:lastRenderedPageBreak/>
        <w:t>расположенных на сельских территориях, под компактную жилищную застройку.</w:t>
      </w:r>
    </w:p>
    <w:p w:rsidR="00DA6F44" w:rsidRDefault="00DA6F44">
      <w:pPr>
        <w:pStyle w:val="ConsPlusNormal"/>
        <w:spacing w:before="240"/>
        <w:ind w:firstLine="540"/>
        <w:jc w:val="both"/>
      </w:pPr>
      <w:hyperlink w:anchor="Par865" w:tooltip="ПОДПРОГРАММА 2" w:history="1">
        <w:r>
          <w:rPr>
            <w:color w:val="0000FF"/>
          </w:rPr>
          <w:t>Подпрограмма 2</w:t>
        </w:r>
      </w:hyperlink>
      <w:r>
        <w:t xml:space="preserve"> включает следующее основное мероприятие:</w:t>
      </w:r>
    </w:p>
    <w:p w:rsidR="00DA6F44" w:rsidRDefault="00DA6F44">
      <w:pPr>
        <w:pStyle w:val="ConsPlusNormal"/>
        <w:spacing w:before="240"/>
        <w:ind w:firstLine="540"/>
        <w:jc w:val="both"/>
      </w:pPr>
      <w:r>
        <w:t>содействие занятости сельского населения.</w:t>
      </w:r>
    </w:p>
    <w:p w:rsidR="00DA6F44" w:rsidRDefault="00DA6F44">
      <w:pPr>
        <w:pStyle w:val="ConsPlusNormal"/>
        <w:spacing w:before="240"/>
        <w:ind w:firstLine="540"/>
        <w:jc w:val="both"/>
      </w:pPr>
      <w:hyperlink w:anchor="Par1113" w:tooltip="ПОДПРОГРАММА 3" w:history="1">
        <w:r>
          <w:rPr>
            <w:color w:val="0000FF"/>
          </w:rPr>
          <w:t>Подпрограмма 3</w:t>
        </w:r>
      </w:hyperlink>
      <w:r>
        <w:t xml:space="preserve"> включает следующие основные мероприятия:</w:t>
      </w:r>
    </w:p>
    <w:p w:rsidR="00DA6F44" w:rsidRDefault="00DA6F44">
      <w:pPr>
        <w:pStyle w:val="ConsPlusNormal"/>
        <w:spacing w:before="240"/>
        <w:ind w:firstLine="540"/>
        <w:jc w:val="both"/>
      </w:pPr>
      <w:r>
        <w:t>современный облик сельских территорий;</w:t>
      </w:r>
    </w:p>
    <w:p w:rsidR="00DA6F44" w:rsidRDefault="00DA6F44">
      <w:pPr>
        <w:pStyle w:val="ConsPlusNormal"/>
        <w:spacing w:before="240"/>
        <w:ind w:firstLine="540"/>
        <w:jc w:val="both"/>
      </w:pPr>
      <w:r>
        <w:t>развитие транспортной инфраструктуры;</w:t>
      </w:r>
    </w:p>
    <w:p w:rsidR="00DA6F44" w:rsidRDefault="00DA6F44">
      <w:pPr>
        <w:pStyle w:val="ConsPlusNormal"/>
        <w:spacing w:before="240"/>
        <w:ind w:firstLine="540"/>
        <w:jc w:val="both"/>
      </w:pPr>
      <w:r>
        <w:t>благоустройство сельских территорий;</w:t>
      </w:r>
    </w:p>
    <w:p w:rsidR="00DA6F44" w:rsidRDefault="00DA6F44">
      <w:pPr>
        <w:pStyle w:val="ConsPlusNormal"/>
        <w:spacing w:before="240"/>
        <w:ind w:firstLine="540"/>
        <w:jc w:val="both"/>
      </w:pPr>
      <w:r>
        <w:t>развитие инженерной инфраструктуры на сельских территориях.</w:t>
      </w:r>
    </w:p>
    <w:p w:rsidR="00DA6F44" w:rsidRDefault="00DA6F44" w:rsidP="009F42EE">
      <w:pPr>
        <w:pStyle w:val="ConsPlusNormal"/>
        <w:spacing w:before="240"/>
        <w:ind w:firstLine="540"/>
        <w:jc w:val="both"/>
      </w:pPr>
      <w:hyperlink w:anchor="Par1735" w:tooltip="ПЕРЕЧЕНЬ" w:history="1">
        <w:r>
          <w:rPr>
            <w:color w:val="0000FF"/>
          </w:rPr>
          <w:t>Перечень</w:t>
        </w:r>
      </w:hyperlink>
      <w:r>
        <w:t xml:space="preserve"> структурных элементов подпрограмм Государственной программы приведен в приложении N</w:t>
      </w:r>
      <w:r w:rsidR="009F42EE">
        <w:t xml:space="preserve"> 2 к Государственной программе.</w:t>
      </w:r>
    </w:p>
    <w:p w:rsidR="00DA6F44" w:rsidRDefault="00DA6F44">
      <w:pPr>
        <w:pStyle w:val="ConsPlusNormal"/>
        <w:spacing w:before="240"/>
        <w:ind w:firstLine="540"/>
        <w:jc w:val="both"/>
      </w:pPr>
      <w:r>
        <w:t>Государственной программой не предусматривается реализация ведомственных целевых программ.</w:t>
      </w:r>
    </w:p>
    <w:p w:rsidR="00DA6F44" w:rsidRDefault="00DA6F44">
      <w:pPr>
        <w:pStyle w:val="ConsPlusNormal"/>
        <w:ind w:firstLine="540"/>
        <w:jc w:val="both"/>
      </w:pPr>
    </w:p>
    <w:p w:rsidR="00DA6F44" w:rsidRDefault="00DA6F44">
      <w:pPr>
        <w:pStyle w:val="ConsPlusTitle"/>
        <w:jc w:val="center"/>
        <w:outlineLvl w:val="1"/>
      </w:pPr>
      <w:r>
        <w:t>V. Обобщенная характеристика мер государственного</w:t>
      </w:r>
    </w:p>
    <w:p w:rsidR="00DA6F44" w:rsidRDefault="00DA6F44">
      <w:pPr>
        <w:pStyle w:val="ConsPlusTitle"/>
        <w:jc w:val="center"/>
      </w:pPr>
      <w:r>
        <w:t>регулирования</w:t>
      </w:r>
    </w:p>
    <w:p w:rsidR="00DA6F44" w:rsidRDefault="00DA6F44">
      <w:pPr>
        <w:pStyle w:val="ConsPlusNormal"/>
        <w:jc w:val="both"/>
      </w:pPr>
    </w:p>
    <w:p w:rsidR="00DA6F44" w:rsidRDefault="00DA6F44">
      <w:pPr>
        <w:pStyle w:val="ConsPlusNormal"/>
        <w:ind w:firstLine="540"/>
        <w:jc w:val="both"/>
      </w:pPr>
      <w:r>
        <w:t>Налоговые, таможенные, тарифные, кредитные и иные меры государственного регулирования в рамках реализации Государственной программы не предусмотрены.</w:t>
      </w:r>
    </w:p>
    <w:p w:rsidR="00DA6F44" w:rsidRDefault="00DA6F44">
      <w:pPr>
        <w:pStyle w:val="ConsPlusNormal"/>
        <w:spacing w:before="240"/>
        <w:ind w:firstLine="540"/>
        <w:jc w:val="both"/>
      </w:pPr>
      <w:r>
        <w:t>Основной мерой правового регулирования в сфере реализации Государственной программы является принятие законодательных и иных нормативных правовых актов в сфере комплексного развития сельских территорий.</w:t>
      </w:r>
    </w:p>
    <w:p w:rsidR="00DA6F44" w:rsidRDefault="00DA6F44">
      <w:pPr>
        <w:pStyle w:val="ConsPlusNormal"/>
        <w:spacing w:before="240"/>
        <w:ind w:firstLine="540"/>
        <w:jc w:val="both"/>
      </w:pPr>
      <w:hyperlink w:anchor="Par1876" w:tooltip="СВЕДЕНИЯ" w:history="1">
        <w:r>
          <w:rPr>
            <w:color w:val="0000FF"/>
          </w:rPr>
          <w:t>Сведения</w:t>
        </w:r>
      </w:hyperlink>
      <w:r>
        <w:t xml:space="preserve"> об основных мерах правового регулирования в сфере реализации Государственной программы отражены в приложении N 3 к Государственной программе.</w:t>
      </w:r>
    </w:p>
    <w:p w:rsidR="00DA6F44" w:rsidRDefault="00DA6F44">
      <w:pPr>
        <w:pStyle w:val="ConsPlusNormal"/>
        <w:ind w:firstLine="540"/>
        <w:jc w:val="both"/>
      </w:pPr>
    </w:p>
    <w:p w:rsidR="00DA6F44" w:rsidRDefault="00DA6F44">
      <w:pPr>
        <w:pStyle w:val="ConsPlusTitle"/>
        <w:jc w:val="center"/>
        <w:outlineLvl w:val="1"/>
      </w:pPr>
      <w:r>
        <w:t>VI. Прогноз сводных показателей государственных заданий</w:t>
      </w:r>
    </w:p>
    <w:p w:rsidR="00DA6F44" w:rsidRDefault="00DA6F44">
      <w:pPr>
        <w:pStyle w:val="ConsPlusTitle"/>
        <w:jc w:val="center"/>
      </w:pPr>
      <w:r>
        <w:t>по этапам реализации Государственной программы (при оказании</w:t>
      </w:r>
    </w:p>
    <w:p w:rsidR="00DA6F44" w:rsidRDefault="00DA6F44">
      <w:pPr>
        <w:pStyle w:val="ConsPlusTitle"/>
        <w:jc w:val="center"/>
      </w:pPr>
      <w:r>
        <w:t>областными казенными учреждениями государственных услуг</w:t>
      </w:r>
    </w:p>
    <w:p w:rsidR="00DA6F44" w:rsidRDefault="00DA6F44">
      <w:pPr>
        <w:pStyle w:val="ConsPlusTitle"/>
        <w:jc w:val="center"/>
      </w:pPr>
      <w:r>
        <w:t>(работ) в рамках государственной программы)</w:t>
      </w:r>
    </w:p>
    <w:p w:rsidR="00DA6F44" w:rsidRDefault="00DA6F44">
      <w:pPr>
        <w:pStyle w:val="ConsPlusNormal"/>
        <w:jc w:val="center"/>
      </w:pPr>
    </w:p>
    <w:p w:rsidR="00DA6F44" w:rsidRDefault="00DA6F44">
      <w:pPr>
        <w:pStyle w:val="ConsPlusNormal"/>
        <w:ind w:firstLine="540"/>
        <w:jc w:val="both"/>
      </w:pPr>
      <w:r>
        <w:t>В рамках реализации Государственной программы государственные задания не формируются.</w:t>
      </w:r>
    </w:p>
    <w:p w:rsidR="00DA6F44" w:rsidRDefault="00DA6F44">
      <w:pPr>
        <w:pStyle w:val="ConsPlusNormal"/>
        <w:jc w:val="center"/>
      </w:pPr>
    </w:p>
    <w:p w:rsidR="00DA6F44" w:rsidRDefault="00DA6F44">
      <w:pPr>
        <w:pStyle w:val="ConsPlusTitle"/>
        <w:jc w:val="center"/>
        <w:outlineLvl w:val="1"/>
      </w:pPr>
      <w:r>
        <w:t>VII. Обобщенная характеристика структурных элементов</w:t>
      </w:r>
    </w:p>
    <w:p w:rsidR="00DA6F44" w:rsidRDefault="00DA6F44">
      <w:pPr>
        <w:pStyle w:val="ConsPlusTitle"/>
        <w:jc w:val="center"/>
      </w:pPr>
      <w:r>
        <w:t>подпрограмм, реализуемых муниципальными образованиями</w:t>
      </w:r>
    </w:p>
    <w:p w:rsidR="00DA6F44" w:rsidRDefault="00DA6F44">
      <w:pPr>
        <w:pStyle w:val="ConsPlusTitle"/>
        <w:jc w:val="center"/>
      </w:pPr>
      <w:r>
        <w:t>Курской области</w:t>
      </w:r>
    </w:p>
    <w:p w:rsidR="00DA6F44" w:rsidRDefault="00DA6F44">
      <w:pPr>
        <w:pStyle w:val="ConsPlusNormal"/>
        <w:ind w:firstLine="540"/>
        <w:jc w:val="both"/>
      </w:pPr>
      <w:r>
        <w:t>Основные мероприятия, осуществляемые муниципальными образованиями Курской области в рамках реализации Государственной 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DA6F44" w:rsidRDefault="00DA6F44">
      <w:pPr>
        <w:pStyle w:val="ConsPlusNormal"/>
        <w:spacing w:before="240"/>
        <w:ind w:firstLine="540"/>
        <w:jc w:val="both"/>
      </w:pPr>
      <w:r>
        <w:t>софинансирования мероприятий за счет средств федерального и областного бюджетов;</w:t>
      </w:r>
    </w:p>
    <w:p w:rsidR="00DA6F44" w:rsidRDefault="00DA6F44">
      <w:pPr>
        <w:pStyle w:val="ConsPlusNormal"/>
        <w:spacing w:before="240"/>
        <w:ind w:firstLine="540"/>
        <w:jc w:val="both"/>
      </w:pPr>
      <w:r>
        <w:lastRenderedPageBreak/>
        <w:t>разработки, принятия и реализации муниципальных программ комплексного развития сельских территорий, финансируемых за счет средств местных бюджетов и внебюджетных источников.</w:t>
      </w:r>
    </w:p>
    <w:p w:rsidR="00DA6F44" w:rsidRDefault="00DA6F44">
      <w:pPr>
        <w:pStyle w:val="ConsPlusNormal"/>
        <w:spacing w:before="240"/>
        <w:ind w:firstLine="540"/>
        <w:jc w:val="both"/>
      </w:pPr>
      <w:hyperlink w:anchor="Par1632" w:tooltip="СВЕДЕНИЯ" w:history="1">
        <w:r>
          <w:rPr>
            <w:color w:val="0000FF"/>
          </w:rPr>
          <w:t>Сведения</w:t>
        </w:r>
      </w:hyperlink>
      <w:r>
        <w:t xml:space="preserve"> о показателях (индикаторах) в разрезе муниципальных образований Курской области приведены в приложении N 1а к Государственной программе.</w:t>
      </w:r>
    </w:p>
    <w:p w:rsidR="00DA6F44" w:rsidRDefault="00DA6F44">
      <w:pPr>
        <w:pStyle w:val="ConsPlusNormal"/>
        <w:ind w:firstLine="540"/>
        <w:jc w:val="both"/>
      </w:pPr>
    </w:p>
    <w:p w:rsidR="00DA6F44" w:rsidRDefault="00DA6F44">
      <w:pPr>
        <w:pStyle w:val="ConsPlusTitle"/>
        <w:jc w:val="center"/>
        <w:outlineLvl w:val="1"/>
      </w:pPr>
      <w:r>
        <w:t>VIII. Информация об участии предприятий и организаций</w:t>
      </w:r>
    </w:p>
    <w:p w:rsidR="00DA6F44" w:rsidRDefault="00DA6F44">
      <w:pPr>
        <w:pStyle w:val="ConsPlusTitle"/>
        <w:jc w:val="center"/>
      </w:pPr>
      <w:r>
        <w:t>независимо от их организационно-правовых форм и форм</w:t>
      </w:r>
    </w:p>
    <w:p w:rsidR="00DA6F44" w:rsidRDefault="00DA6F44">
      <w:pPr>
        <w:pStyle w:val="ConsPlusTitle"/>
        <w:jc w:val="center"/>
      </w:pPr>
      <w:r>
        <w:t>собственности, а также государственных внебюджетных фондов</w:t>
      </w:r>
    </w:p>
    <w:p w:rsidR="00DA6F44" w:rsidRDefault="00DA6F44">
      <w:pPr>
        <w:pStyle w:val="ConsPlusTitle"/>
        <w:jc w:val="center"/>
      </w:pPr>
      <w:r>
        <w:t>в реализации Государственной программы</w:t>
      </w:r>
    </w:p>
    <w:p w:rsidR="00DA6F44" w:rsidRDefault="00DA6F44">
      <w:pPr>
        <w:pStyle w:val="ConsPlusNormal"/>
        <w:jc w:val="both"/>
      </w:pPr>
    </w:p>
    <w:p w:rsidR="00DA6F44" w:rsidRDefault="00DA6F44">
      <w:pPr>
        <w:pStyle w:val="ConsPlusNormal"/>
        <w:ind w:firstLine="540"/>
        <w:jc w:val="both"/>
      </w:pPr>
      <w: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осуществляющих реализацию мероприятий Государственной программы, не предполагается.</w:t>
      </w:r>
    </w:p>
    <w:p w:rsidR="00DA6F44" w:rsidRDefault="00DA6F44">
      <w:pPr>
        <w:pStyle w:val="ConsPlusNormal"/>
        <w:ind w:firstLine="540"/>
        <w:jc w:val="both"/>
      </w:pPr>
    </w:p>
    <w:p w:rsidR="00DA6F44" w:rsidRDefault="00DA6F44">
      <w:pPr>
        <w:pStyle w:val="ConsPlusTitle"/>
        <w:jc w:val="center"/>
        <w:outlineLvl w:val="1"/>
      </w:pPr>
      <w:r>
        <w:t>IX. Обоснование выделения подпрограмм</w:t>
      </w:r>
    </w:p>
    <w:p w:rsidR="00DA6F44" w:rsidRDefault="00DA6F44">
      <w:pPr>
        <w:pStyle w:val="ConsPlusNormal"/>
        <w:jc w:val="center"/>
      </w:pPr>
    </w:p>
    <w:p w:rsidR="00DA6F44" w:rsidRDefault="00DA6F44">
      <w:pPr>
        <w:pStyle w:val="ConsPlusNormal"/>
        <w:ind w:firstLine="540"/>
        <w:jc w:val="both"/>
      </w:pPr>
      <w:r>
        <w:t>С учетом основных направлений, отнесенных к сфере реализации Государственной программы, а также основных задач, выделенных в рамках Государственной программы, в ее составе выделяются следующие подпрограммы:</w:t>
      </w:r>
    </w:p>
    <w:p w:rsidR="00DA6F44" w:rsidRDefault="00DA6F44">
      <w:pPr>
        <w:pStyle w:val="ConsPlusNormal"/>
        <w:spacing w:before="240"/>
        <w:ind w:firstLine="540"/>
        <w:jc w:val="both"/>
      </w:pPr>
      <w:r>
        <w:t xml:space="preserve">1) </w:t>
      </w:r>
      <w:hyperlink w:anchor="Par568" w:tooltip="ПОДПРОГРАММА 1" w:history="1">
        <w:r>
          <w:rPr>
            <w:color w:val="0000FF"/>
          </w:rPr>
          <w:t>подпрограмма 1</w:t>
        </w:r>
      </w:hyperlink>
      <w:r>
        <w:t xml:space="preserve"> "Создание условий для обеспечения доступным и комфортным жильем сельского населения";</w:t>
      </w:r>
    </w:p>
    <w:p w:rsidR="00DA6F44" w:rsidRDefault="00DA6F44">
      <w:pPr>
        <w:pStyle w:val="ConsPlusNormal"/>
        <w:spacing w:before="240"/>
        <w:ind w:firstLine="540"/>
        <w:jc w:val="both"/>
      </w:pPr>
      <w:r>
        <w:t xml:space="preserve">2) </w:t>
      </w:r>
      <w:hyperlink w:anchor="Par865" w:tooltip="ПОДПРОГРАММА 2" w:history="1">
        <w:r>
          <w:rPr>
            <w:color w:val="0000FF"/>
          </w:rPr>
          <w:t>подпрограмма 2</w:t>
        </w:r>
      </w:hyperlink>
      <w:r>
        <w:t xml:space="preserve"> "Развитие рынка труда (кадрового потенциала) на сельских территориях";</w:t>
      </w:r>
    </w:p>
    <w:p w:rsidR="00DA6F44" w:rsidRDefault="00DA6F44">
      <w:pPr>
        <w:pStyle w:val="ConsPlusNormal"/>
        <w:spacing w:before="240"/>
        <w:ind w:firstLine="540"/>
        <w:jc w:val="both"/>
      </w:pPr>
      <w:r>
        <w:t xml:space="preserve">3) </w:t>
      </w:r>
      <w:hyperlink w:anchor="Par1113" w:tooltip="ПОДПРОГРАММА 3" w:history="1">
        <w:r>
          <w:rPr>
            <w:color w:val="0000FF"/>
          </w:rPr>
          <w:t>подпрограмма 3</w:t>
        </w:r>
      </w:hyperlink>
      <w:r>
        <w:t xml:space="preserve"> "Создание и развитие инфраструктуры на сельских территориях".</w:t>
      </w:r>
    </w:p>
    <w:p w:rsidR="00DA6F44" w:rsidRDefault="00DA6F44">
      <w:pPr>
        <w:pStyle w:val="ConsPlusNormal"/>
        <w:spacing w:before="240"/>
        <w:ind w:firstLine="540"/>
        <w:jc w:val="both"/>
      </w:pPr>
      <w:r>
        <w:t>Перечень подпрограмм установлен для достижения целей и решения задач комплексного развития сельских территорий.</w:t>
      </w:r>
    </w:p>
    <w:p w:rsidR="00DA6F44" w:rsidRDefault="00DA6F44">
      <w:pPr>
        <w:pStyle w:val="ConsPlusNormal"/>
        <w:spacing w:before="240"/>
        <w:ind w:firstLine="540"/>
        <w:jc w:val="both"/>
      </w:pPr>
      <w:r>
        <w:t xml:space="preserve">В рамках </w:t>
      </w:r>
      <w:hyperlink w:anchor="Par568" w:tooltip="ПОДПРОГРАММА 1" w:history="1">
        <w:r>
          <w:rPr>
            <w:color w:val="0000FF"/>
          </w:rPr>
          <w:t>Подпрограммы 1</w:t>
        </w:r>
      </w:hyperlink>
      <w:r>
        <w:t xml:space="preserve"> реализуются следующие задачи:</w:t>
      </w:r>
    </w:p>
    <w:p w:rsidR="00DA6F44" w:rsidRDefault="00DA6F44">
      <w:pPr>
        <w:pStyle w:val="ConsPlusNormal"/>
        <w:spacing w:before="240"/>
        <w:ind w:firstLine="540"/>
        <w:jc w:val="both"/>
      </w:pPr>
      <w:r>
        <w:t>удовлетворение потребностей сельского населения в благоустроенном жилье;</w:t>
      </w:r>
    </w:p>
    <w:p w:rsidR="00DA6F44" w:rsidRDefault="00DA6F44">
      <w:pPr>
        <w:pStyle w:val="ConsPlusNormal"/>
        <w:spacing w:before="240"/>
        <w:ind w:firstLine="540"/>
        <w:jc w:val="both"/>
      </w:pPr>
      <w:r>
        <w:t>реализация проектов по обустройству объектами инженерной инфраструктуры и благоустройству площадок под компактную жилищную застройку.</w:t>
      </w:r>
    </w:p>
    <w:p w:rsidR="00DA6F44" w:rsidRDefault="00DA6F44">
      <w:pPr>
        <w:pStyle w:val="ConsPlusNormal"/>
        <w:spacing w:before="240"/>
        <w:ind w:firstLine="540"/>
        <w:jc w:val="both"/>
      </w:pPr>
      <w:r>
        <w:t xml:space="preserve">В рамках </w:t>
      </w:r>
      <w:hyperlink w:anchor="Par865" w:tooltip="ПОДПРОГРАММА 2" w:history="1">
        <w:r>
          <w:rPr>
            <w:color w:val="0000FF"/>
          </w:rPr>
          <w:t>Подпрограммы 2</w:t>
        </w:r>
      </w:hyperlink>
      <w:r>
        <w:t xml:space="preserve"> будет решаться задача привлечения и закрепления на селе квалифицированных кадров.</w:t>
      </w:r>
    </w:p>
    <w:p w:rsidR="00DA6F44" w:rsidRDefault="00DA6F44">
      <w:pPr>
        <w:pStyle w:val="ConsPlusNormal"/>
        <w:spacing w:before="240"/>
        <w:ind w:firstLine="540"/>
        <w:jc w:val="both"/>
      </w:pPr>
      <w:r>
        <w:t xml:space="preserve">В рамках </w:t>
      </w:r>
      <w:hyperlink w:anchor="Par1113" w:tooltip="ПОДПРОГРАММА 3" w:history="1">
        <w:r>
          <w:rPr>
            <w:color w:val="0000FF"/>
          </w:rPr>
          <w:t>Подпрограммы 3</w:t>
        </w:r>
      </w:hyperlink>
      <w:r>
        <w:t xml:space="preserve"> реализуются следующие задачи:</w:t>
      </w:r>
    </w:p>
    <w:p w:rsidR="00DA6F44" w:rsidRDefault="00DA6F44">
      <w:pPr>
        <w:pStyle w:val="ConsPlusNormal"/>
        <w:spacing w:before="240"/>
        <w:ind w:firstLine="540"/>
        <w:jc w:val="both"/>
      </w:pPr>
      <w:r>
        <w:t>повышение уровня комплексного обустройства сельских поселений объектами инженерной инфраструктуры;</w:t>
      </w:r>
    </w:p>
    <w:p w:rsidR="00DA6F44" w:rsidRDefault="00DA6F44">
      <w:pPr>
        <w:pStyle w:val="ConsPlusNormal"/>
        <w:spacing w:before="240"/>
        <w:ind w:firstLine="540"/>
        <w:jc w:val="both"/>
      </w:pPr>
      <w:r>
        <w:t>обеспечение ввода в эксплуатацию и (или) передачи в эксплуатацию после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w:t>
      </w:r>
    </w:p>
    <w:p w:rsidR="00DA6F44" w:rsidRDefault="00DA6F44">
      <w:pPr>
        <w:pStyle w:val="ConsPlusNormal"/>
        <w:spacing w:before="240"/>
        <w:ind w:firstLine="540"/>
        <w:jc w:val="both"/>
      </w:pPr>
      <w:r>
        <w:lastRenderedPageBreak/>
        <w:t>повышение уровня благоустройства сельских территорий;</w:t>
      </w:r>
    </w:p>
    <w:p w:rsidR="00DA6F44" w:rsidRDefault="00DA6F44">
      <w:pPr>
        <w:pStyle w:val="ConsPlusNormal"/>
        <w:spacing w:before="240"/>
        <w:ind w:firstLine="540"/>
        <w:jc w:val="both"/>
      </w:pPr>
      <w:r>
        <w:t>обеспечение сельских территорий объектами инженерной инфраструктуры (обеспечение качественной питьевой водой и газификация домовладений).</w:t>
      </w:r>
    </w:p>
    <w:p w:rsidR="00DA6F44" w:rsidRDefault="00DA6F44">
      <w:pPr>
        <w:pStyle w:val="ConsPlusNormal"/>
        <w:spacing w:before="240"/>
        <w:ind w:firstLine="540"/>
        <w:jc w:val="both"/>
      </w:pPr>
      <w:r>
        <w:t>Состав подпрограмм направлен на комплексное развитие сельских территорий региона, а также на повышение качества жизни на сельских территориях, обеспечение сохранения численности сельского населения, в том числе молодежи, повышение уровня благосостояния населения.</w:t>
      </w:r>
    </w:p>
    <w:p w:rsidR="00DA6F44" w:rsidRDefault="00DA6F44">
      <w:pPr>
        <w:pStyle w:val="ConsPlusNormal"/>
        <w:ind w:firstLine="540"/>
        <w:jc w:val="both"/>
      </w:pPr>
    </w:p>
    <w:p w:rsidR="00DA6F44" w:rsidRDefault="00DA6F44">
      <w:pPr>
        <w:pStyle w:val="ConsPlusTitle"/>
        <w:jc w:val="center"/>
        <w:outlineLvl w:val="1"/>
      </w:pPr>
      <w:r>
        <w:t>X. Обоснование объема финансовых ресурсов, необходимых</w:t>
      </w:r>
    </w:p>
    <w:p w:rsidR="00DA6F44" w:rsidRDefault="00DA6F44">
      <w:pPr>
        <w:pStyle w:val="ConsPlusTitle"/>
        <w:jc w:val="center"/>
      </w:pPr>
      <w:r>
        <w:t>для реализации Государственной программы</w:t>
      </w:r>
    </w:p>
    <w:p w:rsidR="00DA6F44" w:rsidRDefault="00DA6F44">
      <w:pPr>
        <w:pStyle w:val="ConsPlusNormal"/>
        <w:ind w:firstLine="540"/>
        <w:jc w:val="both"/>
      </w:pP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Объем финансовых ресурсов, необходимых для реализации Государственной программы, рассчитывается исходя из необходимости достижения запланированных целевых показателей, с учетом достижения целей и задач подпрограмм Государственной программы и привлечения в порядке софинансирования средств федерального бюджета и местных бюджетов, а также внебюджетных источников.</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Общий объем бюджетных ассигнований на реализацию Государственной программы составляет 5826904,481 тыс. рублей, в том числе по годам:</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2020 год - 782631,184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2021 год – 61860,697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2022 год – 63406,695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2023 год – 2160202,504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2024 год – 418291,436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2025 год – 2340511,965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в том числе:</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 xml:space="preserve">за счет средств </w:t>
      </w:r>
      <w:r w:rsidRPr="009F42EE">
        <w:rPr>
          <w:rFonts w:ascii="Times New Roman" w:hAnsi="Times New Roman"/>
          <w:sz w:val="24"/>
          <w:szCs w:val="24"/>
          <w:lang w:eastAsia="en-US"/>
        </w:rPr>
        <w:t>областного</w:t>
      </w:r>
      <w:r w:rsidRPr="009F42EE">
        <w:rPr>
          <w:rFonts w:ascii="Times New Roman" w:hAnsi="Times New Roman"/>
          <w:sz w:val="24"/>
          <w:szCs w:val="24"/>
        </w:rPr>
        <w:t xml:space="preserve"> бюджета – 928923,490 тыс. рублей, из них:</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2020 год - 261927,084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2021 год – 29529,297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2022 год – 29534,595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2023 год – 151427,504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2024 год – 152538,436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2025 год – 303966,574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за счет средств областного бюджета, источником финансового обеспечения которых являются средства федерального бюджета, - 4897980,991 тыс. рублей, из них:</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lastRenderedPageBreak/>
        <w:t>2020 год - 520704,100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2021 год – 32331,400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2022 год – 33872,100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2023 год – 2008775,000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2024 год – 265753,000 тыс. рублей;</w:t>
      </w:r>
    </w:p>
    <w:p w:rsidR="009F42EE" w:rsidRPr="009F42EE" w:rsidRDefault="009F42EE" w:rsidP="009F42EE">
      <w:pPr>
        <w:spacing w:before="120" w:after="120" w:line="240" w:lineRule="auto"/>
        <w:ind w:firstLine="709"/>
        <w:jc w:val="both"/>
        <w:rPr>
          <w:rFonts w:ascii="Times New Roman" w:hAnsi="Times New Roman"/>
          <w:sz w:val="24"/>
          <w:szCs w:val="24"/>
        </w:rPr>
      </w:pPr>
      <w:r w:rsidRPr="009F42EE">
        <w:rPr>
          <w:rFonts w:ascii="Times New Roman" w:hAnsi="Times New Roman"/>
          <w:sz w:val="24"/>
          <w:szCs w:val="24"/>
        </w:rPr>
        <w:t>2025 год – 2036545,391 тыс. рублей.</w:t>
      </w:r>
    </w:p>
    <w:p w:rsidR="009F42EE" w:rsidRPr="009F42EE" w:rsidRDefault="009F42EE" w:rsidP="009F42EE">
      <w:pPr>
        <w:spacing w:before="120" w:after="120" w:line="240" w:lineRule="auto"/>
        <w:ind w:firstLine="540"/>
        <w:jc w:val="both"/>
        <w:rPr>
          <w:rFonts w:ascii="Times New Roman" w:hAnsi="Times New Roman"/>
          <w:sz w:val="24"/>
          <w:szCs w:val="24"/>
        </w:rPr>
      </w:pPr>
      <w:r w:rsidRPr="009F42EE">
        <w:rPr>
          <w:rFonts w:ascii="Times New Roman" w:hAnsi="Times New Roman"/>
          <w:sz w:val="24"/>
          <w:szCs w:val="24"/>
        </w:rPr>
        <w:t xml:space="preserve">Ресурсное </w:t>
      </w:r>
      <w:hyperlink r:id="rId14" w:history="1">
        <w:r w:rsidRPr="009F42EE">
          <w:rPr>
            <w:rFonts w:ascii="Times New Roman" w:hAnsi="Times New Roman"/>
            <w:sz w:val="24"/>
            <w:szCs w:val="24"/>
          </w:rPr>
          <w:t>обеспечение</w:t>
        </w:r>
      </w:hyperlink>
      <w:r w:rsidRPr="009F42EE">
        <w:rPr>
          <w:rFonts w:ascii="Times New Roman" w:hAnsi="Times New Roman"/>
          <w:sz w:val="24"/>
          <w:szCs w:val="24"/>
        </w:rPr>
        <w:t xml:space="preserve"> реализации Государственной программы за счет бюджетных ассигнований областного бюджета приведено в приложении № 4 к Государственной программе. </w:t>
      </w:r>
    </w:p>
    <w:p w:rsidR="00DA6F44" w:rsidRPr="009F42EE" w:rsidRDefault="009F42EE" w:rsidP="009F42EE">
      <w:pPr>
        <w:pStyle w:val="ConsPlusNormal"/>
        <w:spacing w:before="120" w:after="120"/>
        <w:ind w:firstLine="540"/>
        <w:jc w:val="both"/>
        <w:rPr>
          <w:rFonts w:eastAsia="Times New Roman"/>
        </w:rPr>
      </w:pPr>
      <w:r w:rsidRPr="009F42EE">
        <w:rPr>
          <w:rFonts w:eastAsia="Times New Roman"/>
        </w:rPr>
        <w:t xml:space="preserve">Ресурсное </w:t>
      </w:r>
      <w:hyperlink r:id="rId15" w:history="1">
        <w:r w:rsidRPr="009F42EE">
          <w:rPr>
            <w:rFonts w:eastAsia="Times New Roman"/>
          </w:rPr>
          <w:t>обеспечение</w:t>
        </w:r>
      </w:hyperlink>
      <w:r w:rsidRPr="009F42EE">
        <w:rPr>
          <w:rFonts w:eastAsia="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 5 к Государственной программе.</w:t>
      </w:r>
    </w:p>
    <w:p w:rsidR="009F42EE" w:rsidRDefault="009F42EE" w:rsidP="009F42EE">
      <w:pPr>
        <w:pStyle w:val="ConsPlusNormal"/>
        <w:ind w:firstLine="540"/>
        <w:jc w:val="both"/>
      </w:pPr>
    </w:p>
    <w:p w:rsidR="00DA6F44" w:rsidRDefault="00DA6F44">
      <w:pPr>
        <w:pStyle w:val="ConsPlusTitle"/>
        <w:jc w:val="center"/>
        <w:outlineLvl w:val="1"/>
      </w:pPr>
      <w:r>
        <w:t>XI. Оценка степени влияния выделения дополнительных объемов</w:t>
      </w:r>
    </w:p>
    <w:p w:rsidR="00DA6F44" w:rsidRDefault="00DA6F44">
      <w:pPr>
        <w:pStyle w:val="ConsPlusTitle"/>
        <w:jc w:val="center"/>
      </w:pPr>
      <w:r>
        <w:t>ресурсов на показатели (индикаторы) Государственной</w:t>
      </w:r>
    </w:p>
    <w:p w:rsidR="00DA6F44" w:rsidRDefault="00DA6F44">
      <w:pPr>
        <w:pStyle w:val="ConsPlusTitle"/>
        <w:jc w:val="center"/>
      </w:pPr>
      <w:r>
        <w:t>программы (подпрограммы), состав и основные характеристики</w:t>
      </w:r>
    </w:p>
    <w:p w:rsidR="00DA6F44" w:rsidRDefault="00DA6F44">
      <w:pPr>
        <w:pStyle w:val="ConsPlusTitle"/>
        <w:jc w:val="center"/>
      </w:pPr>
      <w:r>
        <w:t>структурных элементов подпрограмм Государственной программы</w:t>
      </w:r>
    </w:p>
    <w:p w:rsidR="00DA6F44" w:rsidRDefault="00DA6F44">
      <w:pPr>
        <w:pStyle w:val="ConsPlusNormal"/>
        <w:ind w:firstLine="540"/>
        <w:jc w:val="both"/>
      </w:pPr>
    </w:p>
    <w:p w:rsidR="00DA6F44" w:rsidRDefault="00DA6F44">
      <w:pPr>
        <w:pStyle w:val="ConsPlusNormal"/>
        <w:ind w:firstLine="540"/>
        <w:jc w:val="both"/>
      </w:pPr>
      <w:r>
        <w:t>Достижение плановых значений показателей (индикаторов) Государственной программы, подпрограмм Государственной программы будет обеспечено при условии их финансирования в 2020 - 2025 годах в объеме, указанном в паспорте Государственной программы, с учетом корректировки бюджетных ассигнований на реализацию Государственной программы исходя из предложений исполнителя и участников Государственной программы при формировании областного бюджета на очередной финансовый год и плановый период.</w:t>
      </w:r>
    </w:p>
    <w:p w:rsidR="00DA6F44" w:rsidRDefault="00DA6F44">
      <w:pPr>
        <w:pStyle w:val="ConsPlusNormal"/>
        <w:ind w:firstLine="540"/>
        <w:jc w:val="both"/>
      </w:pPr>
    </w:p>
    <w:p w:rsidR="00DA6F44" w:rsidRDefault="00DA6F44">
      <w:pPr>
        <w:pStyle w:val="ConsPlusTitle"/>
        <w:jc w:val="center"/>
        <w:outlineLvl w:val="1"/>
      </w:pPr>
      <w:r>
        <w:t>XII. Анализ рисков реализации Государственной программы</w:t>
      </w:r>
    </w:p>
    <w:p w:rsidR="00DA6F44" w:rsidRDefault="00DA6F44">
      <w:pPr>
        <w:pStyle w:val="ConsPlusTitle"/>
        <w:jc w:val="center"/>
      </w:pPr>
      <w:r>
        <w:t>и описание мер управления рисками</w:t>
      </w:r>
    </w:p>
    <w:p w:rsidR="00DA6F44" w:rsidRDefault="00DA6F44">
      <w:pPr>
        <w:pStyle w:val="ConsPlusNormal"/>
        <w:ind w:firstLine="540"/>
        <w:jc w:val="both"/>
      </w:pPr>
    </w:p>
    <w:p w:rsidR="00DA6F44" w:rsidRDefault="00DA6F44">
      <w:pPr>
        <w:pStyle w:val="ConsPlusNormal"/>
        <w:ind w:firstLine="540"/>
        <w:jc w:val="both"/>
      </w:pPr>
      <w:r>
        <w:t>Анализ рисков, снижающих вероятность полной реализации Государственной программы, достижения поставленных целей и решения задач, позволяет выделить внутренние и внешние риски.</w:t>
      </w:r>
    </w:p>
    <w:p w:rsidR="00DA6F44" w:rsidRDefault="00DA6F44">
      <w:pPr>
        <w:pStyle w:val="ConsPlusNormal"/>
        <w:spacing w:before="240"/>
        <w:ind w:firstLine="540"/>
        <w:jc w:val="both"/>
      </w:pPr>
      <w:r>
        <w:t>1. Внутренние риски.</w:t>
      </w:r>
    </w:p>
    <w:p w:rsidR="00DA6F44" w:rsidRDefault="00DA6F44">
      <w:pPr>
        <w:pStyle w:val="ConsPlusNormal"/>
        <w:spacing w:before="240"/>
        <w:ind w:firstLine="540"/>
        <w:jc w:val="both"/>
      </w:pPr>
      <w:r>
        <w:t>Финансовые риски вероятны ввиду значительной продолжительности Государственной программы и ее финансирования не в полном объеме.</w:t>
      </w:r>
    </w:p>
    <w:p w:rsidR="00DA6F44" w:rsidRDefault="00DA6F44">
      <w:pPr>
        <w:pStyle w:val="ConsPlusNormal"/>
        <w:spacing w:before="240"/>
        <w:ind w:firstLine="540"/>
        <w:jc w:val="both"/>
      </w:pPr>
      <w:r>
        <w:t>Отсутствие или недостаточное финансирование мероприятий в рамках Государственной программы могут привести к:</w:t>
      </w:r>
    </w:p>
    <w:p w:rsidR="00DA6F44" w:rsidRDefault="00DA6F44">
      <w:pPr>
        <w:pStyle w:val="ConsPlusNormal"/>
        <w:spacing w:before="240"/>
        <w:ind w:firstLine="540"/>
        <w:jc w:val="both"/>
      </w:pPr>
      <w:r>
        <w:t>снижению уровня жизни населения на сельских территориях;</w:t>
      </w:r>
    </w:p>
    <w:p w:rsidR="00DA6F44" w:rsidRDefault="00DA6F44">
      <w:pPr>
        <w:pStyle w:val="ConsPlusNormal"/>
        <w:spacing w:before="240"/>
        <w:ind w:firstLine="540"/>
        <w:jc w:val="both"/>
      </w:pPr>
      <w:r>
        <w:t>ограничению доступа жителей села к объектам социальной и инженерной инфраструктуры;</w:t>
      </w:r>
    </w:p>
    <w:p w:rsidR="00DA6F44" w:rsidRDefault="00DA6F44">
      <w:pPr>
        <w:pStyle w:val="ConsPlusNormal"/>
        <w:spacing w:before="240"/>
        <w:ind w:firstLine="540"/>
        <w:jc w:val="both"/>
      </w:pPr>
      <w:r>
        <w:lastRenderedPageBreak/>
        <w:t>снижению уровня занятости сельского населения.</w:t>
      </w:r>
    </w:p>
    <w:p w:rsidR="00DA6F44" w:rsidRDefault="00DA6F44">
      <w:pPr>
        <w:pStyle w:val="ConsPlusNormal"/>
        <w:spacing w:before="240"/>
        <w:ind w:firstLine="540"/>
        <w:jc w:val="both"/>
      </w:pPr>
      <w:r>
        <w:t>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DA6F44" w:rsidRDefault="00DA6F44">
      <w:pPr>
        <w:pStyle w:val="ConsPlusNormal"/>
        <w:spacing w:before="240"/>
        <w:ind w:firstLine="540"/>
        <w:jc w:val="both"/>
      </w:pPr>
      <w:r>
        <w:t>Для минимизации риска будет производиться ежегодное уточнение объемов финансирования и мероприятий Государственной программы. При этом, учитывая сложившуюся систему трехлетнего бюджетного планирования и наличие финансовых резервов Курской области, риск сбоев в реализации Государственной программы в результате недофинансирования можно считать минимальным. Оценка данного риска - риск низкий.</w:t>
      </w:r>
    </w:p>
    <w:p w:rsidR="00DA6F44" w:rsidRDefault="00DA6F44">
      <w:pPr>
        <w:pStyle w:val="ConsPlusNormal"/>
        <w:spacing w:before="240"/>
        <w:ind w:firstLine="540"/>
        <w:jc w:val="both"/>
      </w:pPr>
      <w:r>
        <w:t>2. Внешние риски.</w:t>
      </w:r>
    </w:p>
    <w:p w:rsidR="00DA6F44" w:rsidRDefault="00DA6F44">
      <w:pPr>
        <w:pStyle w:val="ConsPlusNormal"/>
        <w:spacing w:before="240"/>
        <w:ind w:firstLine="540"/>
        <w:jc w:val="both"/>
      </w:pPr>
      <w: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Государственной 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DA6F44" w:rsidRDefault="00DA6F44">
      <w:pPr>
        <w:pStyle w:val="ConsPlusNormal"/>
        <w:spacing w:before="240"/>
        <w:ind w:firstLine="540"/>
        <w:jc w:val="both"/>
      </w:pPr>
      <w:r>
        <w:t>Управление рисками реализации Государственной программы будет осуществляться на основе проведения 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DA6F44" w:rsidRDefault="00DA6F44">
      <w:pPr>
        <w:pStyle w:val="ConsPlusNormal"/>
        <w:ind w:firstLine="540"/>
        <w:jc w:val="both"/>
      </w:pPr>
    </w:p>
    <w:p w:rsidR="00DA6F44" w:rsidRDefault="00DA6F44">
      <w:pPr>
        <w:pStyle w:val="ConsPlusTitle"/>
        <w:jc w:val="center"/>
        <w:outlineLvl w:val="1"/>
      </w:pPr>
      <w:r>
        <w:t>XIII. Методика оценки эффективности</w:t>
      </w:r>
    </w:p>
    <w:p w:rsidR="00DA6F44" w:rsidRDefault="00DA6F44">
      <w:pPr>
        <w:pStyle w:val="ConsPlusTitle"/>
        <w:jc w:val="center"/>
      </w:pPr>
      <w:r>
        <w:t>Государственной программы</w:t>
      </w:r>
    </w:p>
    <w:p w:rsidR="00DA6F44" w:rsidRDefault="00DA6F44">
      <w:pPr>
        <w:pStyle w:val="ConsPlusNormal"/>
        <w:ind w:firstLine="540"/>
        <w:jc w:val="both"/>
      </w:pPr>
    </w:p>
    <w:p w:rsidR="00DA6F44" w:rsidRDefault="00DA6F44">
      <w:pPr>
        <w:pStyle w:val="ConsPlusNormal"/>
        <w:ind w:firstLine="540"/>
        <w:jc w:val="both"/>
      </w:pPr>
      <w: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DA6F44" w:rsidRDefault="00DA6F44">
      <w:pPr>
        <w:pStyle w:val="ConsPlusNormal"/>
        <w:spacing w:before="240"/>
        <w:ind w:firstLine="540"/>
        <w:jc w:val="both"/>
      </w:pPr>
      <w:r>
        <w:t>2. Оценка эффективности Государственной программы производится с учетом следующих составляющих:</w:t>
      </w:r>
    </w:p>
    <w:p w:rsidR="00DA6F44" w:rsidRDefault="00DA6F44">
      <w:pPr>
        <w:pStyle w:val="ConsPlusNormal"/>
        <w:spacing w:before="240"/>
        <w:ind w:firstLine="540"/>
        <w:jc w:val="both"/>
      </w:pPr>
      <w:r>
        <w:t>оценка степени достижения целей и решения задач Государственной программы;</w:t>
      </w:r>
    </w:p>
    <w:p w:rsidR="00DA6F44" w:rsidRDefault="00DA6F44">
      <w:pPr>
        <w:pStyle w:val="ConsPlusNormal"/>
        <w:spacing w:before="240"/>
        <w:ind w:firstLine="540"/>
        <w:jc w:val="both"/>
      </w:pPr>
      <w:r>
        <w:t>оценка степени достижения целей и решения задач подпрограмм;</w:t>
      </w:r>
    </w:p>
    <w:p w:rsidR="00DA6F44" w:rsidRDefault="00DA6F44">
      <w:pPr>
        <w:pStyle w:val="ConsPlusNormal"/>
        <w:spacing w:before="240"/>
        <w:ind w:firstLine="540"/>
        <w:jc w:val="both"/>
      </w:pPr>
      <w:r>
        <w:t>оценка степени реализации структурных элементов подпрограмм и достижения ожидаемых непосредственных результатов их реализации (далее - оценка степени реализации мероприятий);</w:t>
      </w:r>
    </w:p>
    <w:p w:rsidR="00DA6F44" w:rsidRDefault="00DA6F44">
      <w:pPr>
        <w:pStyle w:val="ConsPlusNormal"/>
        <w:spacing w:before="240"/>
        <w:ind w:firstLine="540"/>
        <w:jc w:val="both"/>
      </w:pPr>
      <w:r>
        <w:t>оценка степени соответствия запланированному уровню затрат;</w:t>
      </w:r>
    </w:p>
    <w:p w:rsidR="00DA6F44" w:rsidRDefault="00DA6F44">
      <w:pPr>
        <w:pStyle w:val="ConsPlusNormal"/>
        <w:spacing w:before="240"/>
        <w:ind w:firstLine="540"/>
        <w:jc w:val="both"/>
      </w:pPr>
      <w:r>
        <w:t>оценка эффективности использования средств областного бюджета.</w:t>
      </w:r>
    </w:p>
    <w:p w:rsidR="00DA6F44" w:rsidRDefault="00DA6F44">
      <w:pPr>
        <w:pStyle w:val="ConsPlusNormal"/>
        <w:spacing w:before="240"/>
        <w:ind w:firstLine="540"/>
        <w:jc w:val="both"/>
      </w:pPr>
      <w:r>
        <w:t>3. Оценка эффективности реализации Государственной программы осуществляется в два этапа.</w:t>
      </w:r>
    </w:p>
    <w:p w:rsidR="00DA6F44" w:rsidRDefault="00DA6F44">
      <w:pPr>
        <w:pStyle w:val="ConsPlusNormal"/>
        <w:spacing w:before="240"/>
        <w:ind w:firstLine="540"/>
        <w:jc w:val="both"/>
      </w:pPr>
      <w:r>
        <w:t xml:space="preserve">4. На первом этапе осуществляется оценка эффективности реализации подпрограмм, которая </w:t>
      </w:r>
      <w:r>
        <w:lastRenderedPageBreak/>
        <w:t>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DA6F44" w:rsidRDefault="00DA6F44">
      <w:pPr>
        <w:pStyle w:val="ConsPlusNormal"/>
        <w:spacing w:before="240"/>
        <w:ind w:firstLine="540"/>
        <w:jc w:val="both"/>
      </w:pPr>
      <w: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DA6F44" w:rsidRDefault="00DA6F44">
      <w:pPr>
        <w:pStyle w:val="ConsPlusNormal"/>
        <w:spacing w:before="240"/>
        <w:ind w:firstLine="540"/>
        <w:jc w:val="both"/>
      </w:pPr>
      <w: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DA6F44" w:rsidRDefault="00DA6F44">
      <w:pPr>
        <w:pStyle w:val="ConsPlusNormal"/>
        <w:ind w:firstLine="540"/>
        <w:jc w:val="both"/>
      </w:pPr>
    </w:p>
    <w:p w:rsidR="00DA6F44" w:rsidRDefault="00602CD0" w:rsidP="00602CD0">
      <w:pPr>
        <w:pStyle w:val="ConsPlusNormal"/>
        <w:jc w:val="center"/>
      </w:pPr>
      <w:r>
        <w:t>СРм = Мв / М,</w:t>
      </w:r>
    </w:p>
    <w:p w:rsidR="00DA6F44" w:rsidRDefault="00DA6F44">
      <w:pPr>
        <w:pStyle w:val="ConsPlusNormal"/>
        <w:ind w:firstLine="540"/>
        <w:jc w:val="both"/>
      </w:pPr>
      <w:r>
        <w:t>где:</w:t>
      </w:r>
    </w:p>
    <w:p w:rsidR="00DA6F44" w:rsidRDefault="00DA6F44">
      <w:pPr>
        <w:pStyle w:val="ConsPlusNormal"/>
        <w:spacing w:before="240"/>
        <w:ind w:firstLine="540"/>
        <w:jc w:val="both"/>
      </w:pPr>
      <w:r>
        <w:t>СРм - степень реализации мероприятий;</w:t>
      </w:r>
    </w:p>
    <w:p w:rsidR="00DA6F44" w:rsidRDefault="00DA6F44">
      <w:pPr>
        <w:pStyle w:val="ConsPlusNormal"/>
        <w:spacing w:before="24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DA6F44" w:rsidRDefault="00DA6F44">
      <w:pPr>
        <w:pStyle w:val="ConsPlusNormal"/>
        <w:spacing w:before="240"/>
        <w:ind w:firstLine="540"/>
        <w:jc w:val="both"/>
      </w:pPr>
      <w:r>
        <w:t>М - общее количество мероприятий, запланированных к реализации в отчетном году.</w:t>
      </w:r>
    </w:p>
    <w:p w:rsidR="00DA6F44" w:rsidRDefault="00DA6F44">
      <w:pPr>
        <w:pStyle w:val="ConsPlusNormal"/>
        <w:spacing w:before="240"/>
        <w:ind w:firstLine="540"/>
        <w:jc w:val="both"/>
      </w:pPr>
      <w:r>
        <w:t>Оценка эффективности реализации Государственной программы осуществляется путем расчета степени реализации мероприятий на уровне основных мероприятий подпрограмм в детальном плане-графике реализации Государственной программы.</w:t>
      </w:r>
    </w:p>
    <w:p w:rsidR="00DA6F44" w:rsidRDefault="00DA6F44">
      <w:pPr>
        <w:pStyle w:val="ConsPlusNormal"/>
        <w:spacing w:before="240"/>
        <w:ind w:firstLine="540"/>
        <w:jc w:val="both"/>
      </w:pPr>
      <w:r>
        <w:t>Степень реализации мероприятий рассчитывается для всех мероприятий Государственной программы.</w:t>
      </w:r>
    </w:p>
    <w:p w:rsidR="00DA6F44" w:rsidRDefault="00DA6F44">
      <w:pPr>
        <w:pStyle w:val="ConsPlusNormal"/>
        <w:spacing w:before="240"/>
        <w:ind w:firstLine="540"/>
        <w:jc w:val="both"/>
      </w:pPr>
      <w:r>
        <w:t>7. Мероприятие может считаться выполненным в полном объеме при достижении следующих результатов:</w:t>
      </w:r>
    </w:p>
    <w:p w:rsidR="00DA6F44" w:rsidRDefault="00DA6F44">
      <w:pPr>
        <w:pStyle w:val="ConsPlusNormal"/>
        <w:spacing w:before="240"/>
        <w:ind w:firstLine="540"/>
        <w:jc w:val="both"/>
      </w:pPr>
      <w:r>
        <w:t>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DA6F44" w:rsidRDefault="00DA6F44">
      <w:pPr>
        <w:pStyle w:val="ConsPlusNormal"/>
        <w:spacing w:before="240"/>
        <w:ind w:firstLine="540"/>
        <w:jc w:val="both"/>
      </w:pPr>
      <w: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DA6F44" w:rsidRDefault="00DA6F44">
      <w:pPr>
        <w:pStyle w:val="ConsPlusNormal"/>
        <w:spacing w:before="240"/>
        <w:ind w:firstLine="540"/>
        <w:jc w:val="both"/>
      </w:pPr>
      <w:r>
        <w:t xml:space="preserve">&lt;2&gt;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w:t>
      </w:r>
      <w:r>
        <w:lastRenderedPageBreak/>
        <w:t>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DA6F44" w:rsidRDefault="00DA6F44">
      <w:pPr>
        <w:pStyle w:val="ConsPlusNormal"/>
        <w:ind w:firstLine="540"/>
        <w:jc w:val="both"/>
      </w:pPr>
    </w:p>
    <w:p w:rsidR="00DA6F44" w:rsidRDefault="00DA6F44">
      <w:pPr>
        <w:pStyle w:val="ConsPlusNormal"/>
        <w:ind w:firstLine="540"/>
        <w:jc w:val="both"/>
      </w:pPr>
      <w: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DA6F44" w:rsidRDefault="00DA6F44">
      <w:pPr>
        <w:pStyle w:val="ConsPlusNormal"/>
        <w:ind w:firstLine="540"/>
        <w:jc w:val="both"/>
      </w:pPr>
    </w:p>
    <w:p w:rsidR="00DA6F44" w:rsidRDefault="00DA6F44" w:rsidP="00602CD0">
      <w:pPr>
        <w:pStyle w:val="ConsPlusNormal"/>
        <w:jc w:val="center"/>
      </w:pPr>
      <w:r>
        <w:t>СС</w:t>
      </w:r>
      <w:r>
        <w:rPr>
          <w:vertAlign w:val="subscript"/>
        </w:rPr>
        <w:t>уз</w:t>
      </w:r>
      <w:r>
        <w:t xml:space="preserve"> = З</w:t>
      </w:r>
      <w:r>
        <w:rPr>
          <w:vertAlign w:val="subscript"/>
        </w:rPr>
        <w:t>ф</w:t>
      </w:r>
      <w:r>
        <w:t xml:space="preserve"> / З</w:t>
      </w:r>
      <w:r>
        <w:rPr>
          <w:vertAlign w:val="subscript"/>
        </w:rPr>
        <w:t>п</w:t>
      </w:r>
      <w:r w:rsidR="00602CD0">
        <w:t>,</w:t>
      </w:r>
    </w:p>
    <w:p w:rsidR="00DA6F44" w:rsidRDefault="00DA6F44">
      <w:pPr>
        <w:pStyle w:val="ConsPlusNormal"/>
        <w:ind w:firstLine="540"/>
        <w:jc w:val="both"/>
      </w:pPr>
      <w:r>
        <w:t>где:</w:t>
      </w:r>
    </w:p>
    <w:p w:rsidR="00DA6F44" w:rsidRDefault="00DA6F44">
      <w:pPr>
        <w:pStyle w:val="ConsPlusNormal"/>
        <w:spacing w:before="240"/>
        <w:ind w:firstLine="540"/>
        <w:jc w:val="both"/>
      </w:pPr>
      <w:r>
        <w:t>СС</w:t>
      </w:r>
      <w:r>
        <w:rPr>
          <w:vertAlign w:val="subscript"/>
        </w:rPr>
        <w:t>уз</w:t>
      </w:r>
      <w:r>
        <w:t xml:space="preserve"> - степень соответствия запланированному уровню расходов;</w:t>
      </w:r>
    </w:p>
    <w:p w:rsidR="00DA6F44" w:rsidRDefault="00DA6F44">
      <w:pPr>
        <w:pStyle w:val="ConsPlusNormal"/>
        <w:spacing w:before="240"/>
        <w:ind w:firstLine="540"/>
        <w:jc w:val="both"/>
      </w:pPr>
      <w:r>
        <w:t>З</w:t>
      </w:r>
      <w:r>
        <w:rPr>
          <w:vertAlign w:val="subscript"/>
        </w:rPr>
        <w:t>ф</w:t>
      </w:r>
      <w:r>
        <w:t xml:space="preserve"> - фактические расходы на реализацию подпрограммы в отчетном году;</w:t>
      </w:r>
    </w:p>
    <w:p w:rsidR="00DA6F44" w:rsidRDefault="00DA6F44">
      <w:pPr>
        <w:pStyle w:val="ConsPlusNormal"/>
        <w:spacing w:before="240"/>
        <w:ind w:firstLine="540"/>
        <w:jc w:val="both"/>
      </w:pPr>
      <w:r>
        <w:t>З</w:t>
      </w:r>
      <w:r>
        <w:rPr>
          <w:vertAlign w:val="subscript"/>
        </w:rPr>
        <w:t>п</w:t>
      </w:r>
      <w:r>
        <w:t xml:space="preserve"> - плановые расходы на реализацию подпрограммы в отчетном году.</w:t>
      </w:r>
    </w:p>
    <w:p w:rsidR="00DA6F44" w:rsidRDefault="00DA6F44">
      <w:pPr>
        <w:pStyle w:val="ConsPlusNormal"/>
        <w:spacing w:before="240"/>
        <w:ind w:firstLine="540"/>
        <w:jc w:val="both"/>
      </w:pPr>
      <w:r>
        <w:t>9. В составе показателя "степень соответствия запланированному уровню расходов" учитываются расходы из всех источников.</w:t>
      </w:r>
    </w:p>
    <w:p w:rsidR="00DA6F44" w:rsidRDefault="00DA6F44">
      <w:pPr>
        <w:pStyle w:val="ConsPlusNormal"/>
        <w:spacing w:before="240"/>
        <w:ind w:firstLine="540"/>
        <w:jc w:val="both"/>
      </w:pPr>
      <w: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DA6F44" w:rsidRDefault="00DA6F44">
      <w:pPr>
        <w:pStyle w:val="ConsPlusNormal"/>
        <w:spacing w:before="240"/>
        <w:ind w:firstLine="540"/>
        <w:jc w:val="both"/>
      </w:pPr>
      <w: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Государственной программы.</w:t>
      </w:r>
    </w:p>
    <w:p w:rsidR="00DA6F44" w:rsidRDefault="00DA6F44">
      <w:pPr>
        <w:pStyle w:val="ConsPlusNormal"/>
        <w:spacing w:before="240"/>
        <w:ind w:firstLine="540"/>
        <w:jc w:val="both"/>
      </w:pPr>
      <w: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DA6F44" w:rsidRDefault="00DA6F44">
      <w:pPr>
        <w:pStyle w:val="ConsPlusNormal"/>
        <w:ind w:firstLine="540"/>
        <w:jc w:val="both"/>
      </w:pPr>
    </w:p>
    <w:p w:rsidR="00DA6F44" w:rsidRDefault="00DA6F44">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DA6F44" w:rsidRDefault="00DA6F44">
      <w:pPr>
        <w:pStyle w:val="ConsPlusNormal"/>
        <w:ind w:firstLine="540"/>
        <w:jc w:val="both"/>
      </w:pPr>
      <w:r>
        <w:t>где:</w:t>
      </w:r>
    </w:p>
    <w:p w:rsidR="00DA6F44" w:rsidRDefault="00DA6F44">
      <w:pPr>
        <w:pStyle w:val="ConsPlusNormal"/>
        <w:spacing w:before="240"/>
        <w:ind w:firstLine="540"/>
        <w:jc w:val="both"/>
      </w:pPr>
      <w:r>
        <w:t>Э</w:t>
      </w:r>
      <w:r>
        <w:rPr>
          <w:vertAlign w:val="subscript"/>
        </w:rPr>
        <w:t>ис</w:t>
      </w:r>
      <w:r>
        <w:t xml:space="preserve"> - эффективность использования средств областного бюджета;</w:t>
      </w:r>
    </w:p>
    <w:p w:rsidR="00DA6F44" w:rsidRDefault="00DA6F44">
      <w:pPr>
        <w:pStyle w:val="ConsPlusNormal"/>
        <w:spacing w:before="240"/>
        <w:ind w:firstLine="540"/>
        <w:jc w:val="both"/>
      </w:pPr>
      <w:r>
        <w:t>СР</w:t>
      </w:r>
      <w:r>
        <w:rPr>
          <w:vertAlign w:val="subscript"/>
        </w:rPr>
        <w:t>м</w:t>
      </w:r>
      <w:r>
        <w:t xml:space="preserve"> - степень реализации мероприятий, полностью или частично финансируемых из средств областного бюджета;</w:t>
      </w:r>
    </w:p>
    <w:p w:rsidR="00DA6F44" w:rsidRDefault="00DA6F44">
      <w:pPr>
        <w:pStyle w:val="ConsPlusNormal"/>
        <w:spacing w:before="240"/>
        <w:ind w:firstLine="540"/>
        <w:jc w:val="both"/>
      </w:pPr>
      <w:r>
        <w:t>СС</w:t>
      </w:r>
      <w:r>
        <w:rPr>
          <w:vertAlign w:val="subscript"/>
        </w:rPr>
        <w:t>уз</w:t>
      </w:r>
      <w:r>
        <w:t xml:space="preserve"> - степень соответствия запланированному уровню расходов из средств областного бюджета.</w:t>
      </w:r>
    </w:p>
    <w:p w:rsidR="00DA6F44" w:rsidRDefault="00DA6F44">
      <w:pPr>
        <w:pStyle w:val="ConsPlusNormal"/>
        <w:spacing w:before="240"/>
        <w:ind w:firstLine="540"/>
        <w:jc w:val="both"/>
      </w:pPr>
      <w:r>
        <w:t>Если доля финансового обеспечения реализации подпрограммы из средств областного бюджета составляет менее 75%, по решению ответственного исполнителя показатель оценки эффективности использования средств областного бюджета может быть заменен на показатель эффективности использования финансовых ресурсов на реализацию подпрограммы.</w:t>
      </w:r>
    </w:p>
    <w:p w:rsidR="00DA6F44" w:rsidRDefault="00DA6F44">
      <w:pPr>
        <w:pStyle w:val="ConsPlusNormal"/>
        <w:spacing w:before="240"/>
        <w:ind w:firstLine="540"/>
        <w:jc w:val="both"/>
      </w:pPr>
      <w:r>
        <w:lastRenderedPageBreak/>
        <w:t>Данный показатель рассчитывается по формуле:</w:t>
      </w:r>
    </w:p>
    <w:p w:rsidR="00DA6F44" w:rsidRDefault="00DA6F44">
      <w:pPr>
        <w:pStyle w:val="ConsPlusNormal"/>
        <w:ind w:firstLine="540"/>
        <w:jc w:val="both"/>
      </w:pPr>
    </w:p>
    <w:p w:rsidR="00DA6F44" w:rsidRDefault="00DA6F44">
      <w:pPr>
        <w:pStyle w:val="ConsPlusNormal"/>
        <w:jc w:val="center"/>
      </w:pPr>
      <w:r>
        <w:t>Э</w:t>
      </w:r>
      <w:r>
        <w:rPr>
          <w:vertAlign w:val="subscript"/>
        </w:rPr>
        <w:t>ис</w:t>
      </w:r>
      <w:r>
        <w:t xml:space="preserve"> = СР</w:t>
      </w:r>
      <w:r>
        <w:rPr>
          <w:vertAlign w:val="subscript"/>
        </w:rPr>
        <w:t>м</w:t>
      </w:r>
      <w:r>
        <w:t xml:space="preserve"> / СС</w:t>
      </w:r>
      <w:r>
        <w:rPr>
          <w:vertAlign w:val="subscript"/>
        </w:rPr>
        <w:t>уз</w:t>
      </w:r>
      <w:r>
        <w:t>,</w:t>
      </w:r>
    </w:p>
    <w:p w:rsidR="00DA6F44" w:rsidRDefault="00DA6F44">
      <w:pPr>
        <w:pStyle w:val="ConsPlusNormal"/>
        <w:ind w:firstLine="540"/>
        <w:jc w:val="both"/>
      </w:pPr>
    </w:p>
    <w:p w:rsidR="00DA6F44" w:rsidRDefault="00DA6F44">
      <w:pPr>
        <w:pStyle w:val="ConsPlusNormal"/>
        <w:ind w:firstLine="540"/>
        <w:jc w:val="both"/>
      </w:pPr>
      <w:r>
        <w:t>где:</w:t>
      </w:r>
    </w:p>
    <w:p w:rsidR="00DA6F44" w:rsidRDefault="00DA6F44">
      <w:pPr>
        <w:pStyle w:val="ConsPlusNormal"/>
        <w:spacing w:before="240"/>
        <w:ind w:firstLine="540"/>
        <w:jc w:val="both"/>
      </w:pPr>
      <w:r>
        <w:t>Э</w:t>
      </w:r>
      <w:r>
        <w:rPr>
          <w:vertAlign w:val="subscript"/>
        </w:rPr>
        <w:t>ис</w:t>
      </w:r>
      <w:r>
        <w:t xml:space="preserve"> - эффективность использования финансовых ресурсов на реализацию подпрограммы;</w:t>
      </w:r>
    </w:p>
    <w:p w:rsidR="00DA6F44" w:rsidRDefault="00DA6F44">
      <w:pPr>
        <w:pStyle w:val="ConsPlusNormal"/>
        <w:spacing w:before="240"/>
        <w:ind w:firstLine="540"/>
        <w:jc w:val="both"/>
      </w:pPr>
      <w:r>
        <w:t>СР</w:t>
      </w:r>
      <w:r>
        <w:rPr>
          <w:vertAlign w:val="subscript"/>
        </w:rPr>
        <w:t>м</w:t>
      </w:r>
      <w:r>
        <w:t xml:space="preserve"> - степень реализации всех мероприятий подпрограммы;</w:t>
      </w:r>
    </w:p>
    <w:p w:rsidR="00DA6F44" w:rsidRDefault="00DA6F44">
      <w:pPr>
        <w:pStyle w:val="ConsPlusNormal"/>
        <w:spacing w:before="240"/>
        <w:ind w:firstLine="540"/>
        <w:jc w:val="both"/>
      </w:pPr>
      <w:r>
        <w:t>СС</w:t>
      </w:r>
      <w:r>
        <w:rPr>
          <w:vertAlign w:val="subscript"/>
        </w:rPr>
        <w:t>уз</w:t>
      </w:r>
      <w:r>
        <w:t xml:space="preserve"> - степень соответствия запланированному уровню расходов из всех источников.</w:t>
      </w:r>
    </w:p>
    <w:p w:rsidR="00DA6F44" w:rsidRDefault="00DA6F44">
      <w:pPr>
        <w:pStyle w:val="ConsPlusNormal"/>
        <w:spacing w:before="240"/>
        <w:ind w:firstLine="540"/>
        <w:jc w:val="both"/>
      </w:pPr>
      <w: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DA6F44" w:rsidRDefault="00DA6F44">
      <w:pPr>
        <w:pStyle w:val="ConsPlusNormal"/>
        <w:spacing w:before="240"/>
        <w:ind w:firstLine="540"/>
        <w:jc w:val="both"/>
      </w:pPr>
      <w:r>
        <w:t>12. Степень достижения планового значения показателя (индикатора) рассчитывается по следующим формулам:</w:t>
      </w:r>
    </w:p>
    <w:p w:rsidR="00DA6F44" w:rsidRDefault="00DA6F44">
      <w:pPr>
        <w:pStyle w:val="ConsPlusNormal"/>
        <w:spacing w:before="240"/>
        <w:ind w:firstLine="540"/>
        <w:jc w:val="both"/>
      </w:pPr>
      <w:r>
        <w:t>для показателей (индикаторов), желаемой тенденцией развития которых является увеличение значений:</w:t>
      </w:r>
    </w:p>
    <w:p w:rsidR="00DA6F44" w:rsidRDefault="00DA6F44">
      <w:pPr>
        <w:pStyle w:val="ConsPlusNormal"/>
        <w:jc w:val="both"/>
      </w:pPr>
    </w:p>
    <w:p w:rsidR="00DA6F44" w:rsidRDefault="00DA6F44">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r>
        <w:t>;</w:t>
      </w:r>
    </w:p>
    <w:p w:rsidR="00DA6F44" w:rsidRDefault="00DA6F44">
      <w:pPr>
        <w:pStyle w:val="ConsPlusNormal"/>
        <w:jc w:val="both"/>
      </w:pPr>
    </w:p>
    <w:p w:rsidR="00DA6F44" w:rsidRDefault="00DA6F44">
      <w:pPr>
        <w:pStyle w:val="ConsPlusNormal"/>
        <w:ind w:firstLine="540"/>
        <w:jc w:val="both"/>
      </w:pPr>
      <w:r>
        <w:t>для показателей (индикаторов), желаемой тенденцией развития которых является снижение значений:</w:t>
      </w:r>
    </w:p>
    <w:p w:rsidR="00DA6F44" w:rsidRDefault="00DA6F44">
      <w:pPr>
        <w:pStyle w:val="ConsPlusNormal"/>
        <w:jc w:val="both"/>
      </w:pPr>
    </w:p>
    <w:p w:rsidR="00DA6F44" w:rsidRDefault="00DA6F44">
      <w:pPr>
        <w:pStyle w:val="ConsPlusNormal"/>
        <w:jc w:val="center"/>
      </w:pPr>
      <w:r>
        <w:t>СД</w:t>
      </w:r>
      <w:r>
        <w:rPr>
          <w:vertAlign w:val="subscript"/>
        </w:rPr>
        <w:t>п/ппз</w:t>
      </w:r>
      <w:r>
        <w:t xml:space="preserve"> = ЗП</w:t>
      </w:r>
      <w:r>
        <w:rPr>
          <w:vertAlign w:val="subscript"/>
        </w:rPr>
        <w:t>п/пп</w:t>
      </w:r>
      <w:r>
        <w:t xml:space="preserve"> / ЗП</w:t>
      </w:r>
      <w:r>
        <w:rPr>
          <w:vertAlign w:val="subscript"/>
        </w:rPr>
        <w:t>п/пф</w:t>
      </w:r>
      <w:r>
        <w:t>,</w:t>
      </w:r>
    </w:p>
    <w:p w:rsidR="00DA6F44" w:rsidRDefault="00DA6F44">
      <w:pPr>
        <w:pStyle w:val="ConsPlusNormal"/>
        <w:jc w:val="both"/>
      </w:pPr>
    </w:p>
    <w:p w:rsidR="00DA6F44" w:rsidRDefault="00DA6F44">
      <w:pPr>
        <w:pStyle w:val="ConsPlusNormal"/>
        <w:ind w:firstLine="540"/>
        <w:jc w:val="both"/>
      </w:pPr>
      <w:r>
        <w:t>где:</w:t>
      </w:r>
    </w:p>
    <w:p w:rsidR="00DA6F44" w:rsidRDefault="00DA6F44">
      <w:pPr>
        <w:pStyle w:val="ConsPlusNormal"/>
        <w:spacing w:before="24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DA6F44" w:rsidRDefault="00DA6F44">
      <w:pPr>
        <w:pStyle w:val="ConsPlusNormal"/>
        <w:spacing w:before="240"/>
        <w:ind w:firstLine="540"/>
        <w:jc w:val="both"/>
      </w:pPr>
      <w:r>
        <w:t>ЗП</w:t>
      </w:r>
      <w:r>
        <w:rPr>
          <w:vertAlign w:val="subscript"/>
        </w:rPr>
        <w:t>п/пф</w:t>
      </w:r>
      <w:r>
        <w:t xml:space="preserve"> - значение показателя (индикатора), характеризующего цели и задачи подпрограммы, фактически достигнутое на конец отчетного периода;</w:t>
      </w:r>
    </w:p>
    <w:p w:rsidR="00DA6F44" w:rsidRDefault="00DA6F44">
      <w:pPr>
        <w:pStyle w:val="ConsPlusNormal"/>
        <w:spacing w:before="240"/>
        <w:ind w:firstLine="540"/>
        <w:jc w:val="both"/>
      </w:pPr>
      <w:r>
        <w:t>ЗП</w:t>
      </w:r>
      <w:r>
        <w:rPr>
          <w:vertAlign w:val="subscript"/>
        </w:rPr>
        <w:t>п/пп</w:t>
      </w:r>
      <w:r>
        <w:t xml:space="preserve"> - плановое значение показателя (индикатора), характеризующего цели и задачи подпрограммы.</w:t>
      </w:r>
    </w:p>
    <w:p w:rsidR="00DA6F44" w:rsidRDefault="00DA6F44">
      <w:pPr>
        <w:pStyle w:val="ConsPlusNormal"/>
        <w:spacing w:before="240"/>
        <w:ind w:firstLine="540"/>
        <w:jc w:val="both"/>
      </w:pPr>
      <w:r>
        <w:t>13. Степень реализации подпрограммы рассчитывается по формуле:</w:t>
      </w:r>
    </w:p>
    <w:p w:rsidR="00DA6F44" w:rsidRDefault="00DA6F44">
      <w:pPr>
        <w:pStyle w:val="ConsPlusNormal"/>
        <w:jc w:val="both"/>
      </w:pPr>
    </w:p>
    <w:p w:rsidR="00DA6F44" w:rsidRDefault="00DD6C3B" w:rsidP="00602CD0">
      <w:pPr>
        <w:pStyle w:val="ConsPlusNormal"/>
        <w:jc w:val="center"/>
      </w:pPr>
      <w:r>
        <w:rPr>
          <w:noProof/>
          <w:position w:val="-28"/>
        </w:rPr>
        <w:drawing>
          <wp:inline distT="0" distB="0" distL="0" distR="0">
            <wp:extent cx="1709420" cy="51689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9420" cy="516890"/>
                    </a:xfrm>
                    <a:prstGeom prst="rect">
                      <a:avLst/>
                    </a:prstGeom>
                    <a:noFill/>
                    <a:ln>
                      <a:noFill/>
                    </a:ln>
                  </pic:spPr>
                </pic:pic>
              </a:graphicData>
            </a:graphic>
          </wp:inline>
        </w:drawing>
      </w:r>
    </w:p>
    <w:p w:rsidR="00DA6F44" w:rsidRDefault="00DA6F44">
      <w:pPr>
        <w:pStyle w:val="ConsPlusNormal"/>
        <w:ind w:firstLine="540"/>
        <w:jc w:val="both"/>
      </w:pPr>
      <w:r>
        <w:t>где:</w:t>
      </w:r>
    </w:p>
    <w:p w:rsidR="00DA6F44" w:rsidRDefault="00DA6F44">
      <w:pPr>
        <w:pStyle w:val="ConsPlusNormal"/>
        <w:spacing w:before="240"/>
        <w:ind w:firstLine="540"/>
        <w:jc w:val="both"/>
      </w:pPr>
      <w:r>
        <w:t>СР</w:t>
      </w:r>
      <w:r>
        <w:rPr>
          <w:vertAlign w:val="subscript"/>
        </w:rPr>
        <w:t>п/п</w:t>
      </w:r>
      <w:r>
        <w:t xml:space="preserve"> - степень реализации подпрограммы;</w:t>
      </w:r>
    </w:p>
    <w:p w:rsidR="00DA6F44" w:rsidRDefault="00DA6F44">
      <w:pPr>
        <w:pStyle w:val="ConsPlusNormal"/>
        <w:spacing w:before="240"/>
        <w:ind w:firstLine="540"/>
        <w:jc w:val="both"/>
      </w:pPr>
      <w:r>
        <w:t>СД</w:t>
      </w:r>
      <w:r>
        <w:rPr>
          <w:vertAlign w:val="subscript"/>
        </w:rPr>
        <w:t>п/ппз</w:t>
      </w:r>
      <w:r>
        <w:t xml:space="preserve"> - степень достижения планового значения показателя (индикатора), характеризующего цели и задачи подпрограммы;</w:t>
      </w:r>
    </w:p>
    <w:p w:rsidR="00DA6F44" w:rsidRDefault="00DA6F44">
      <w:pPr>
        <w:pStyle w:val="ConsPlusNormal"/>
        <w:spacing w:before="240"/>
        <w:ind w:firstLine="540"/>
        <w:jc w:val="both"/>
      </w:pPr>
      <w:r>
        <w:lastRenderedPageBreak/>
        <w:t>N - число показателей (индикаторов), характеризующих цели и задачи подпрограммы.</w:t>
      </w:r>
    </w:p>
    <w:p w:rsidR="00DA6F44" w:rsidRDefault="00DA6F44">
      <w:pPr>
        <w:pStyle w:val="ConsPlusNormal"/>
        <w:spacing w:before="240"/>
        <w:ind w:firstLine="540"/>
        <w:jc w:val="both"/>
      </w:pPr>
      <w:r>
        <w:t>При использовании данной формулы в случаях, если СД</w:t>
      </w:r>
      <w:r>
        <w:rPr>
          <w:vertAlign w:val="subscript"/>
        </w:rPr>
        <w:t>п/ппз</w:t>
      </w:r>
      <w:r>
        <w:t xml:space="preserve"> больше 1, значение СД</w:t>
      </w:r>
      <w:r>
        <w:rPr>
          <w:vertAlign w:val="subscript"/>
        </w:rPr>
        <w:t>п/ппз</w:t>
      </w:r>
      <w:r>
        <w:t xml:space="preserve"> принимается равным 1.</w:t>
      </w:r>
    </w:p>
    <w:p w:rsidR="00DA6F44" w:rsidRDefault="00DA6F44">
      <w:pPr>
        <w:pStyle w:val="ConsPlusNormal"/>
        <w:spacing w:before="240"/>
        <w:ind w:firstLine="540"/>
        <w:jc w:val="both"/>
      </w:pPr>
      <w: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DA6F44" w:rsidRDefault="00DA6F44">
      <w:pPr>
        <w:pStyle w:val="ConsPlusNormal"/>
        <w:jc w:val="both"/>
      </w:pPr>
    </w:p>
    <w:p w:rsidR="00DA6F44" w:rsidRDefault="00DD6C3B" w:rsidP="00602CD0">
      <w:pPr>
        <w:pStyle w:val="ConsPlusNormal"/>
        <w:jc w:val="center"/>
      </w:pPr>
      <w:r>
        <w:rPr>
          <w:noProof/>
          <w:position w:val="-28"/>
        </w:rPr>
        <w:drawing>
          <wp:inline distT="0" distB="0" distL="0" distR="0">
            <wp:extent cx="1828800"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16890"/>
                    </a:xfrm>
                    <a:prstGeom prst="rect">
                      <a:avLst/>
                    </a:prstGeom>
                    <a:noFill/>
                    <a:ln>
                      <a:noFill/>
                    </a:ln>
                  </pic:spPr>
                </pic:pic>
              </a:graphicData>
            </a:graphic>
          </wp:inline>
        </w:drawing>
      </w:r>
    </w:p>
    <w:p w:rsidR="00DA6F44" w:rsidRDefault="00DA6F44">
      <w:pPr>
        <w:pStyle w:val="ConsPlusNormal"/>
        <w:ind w:firstLine="540"/>
        <w:jc w:val="both"/>
      </w:pPr>
      <w:r>
        <w:t>где: k</w:t>
      </w:r>
      <w:r>
        <w:rPr>
          <w:vertAlign w:val="subscript"/>
        </w:rPr>
        <w:t>i</w:t>
      </w:r>
      <w:r>
        <w:t xml:space="preserve"> - удельный вес, отражающий значимость показателя (индикатора), </w:t>
      </w:r>
      <w:r w:rsidR="00DD6C3B">
        <w:rPr>
          <w:noProof/>
          <w:position w:val="-10"/>
        </w:rPr>
        <w:drawing>
          <wp:inline distT="0" distB="0" distL="0" distR="0">
            <wp:extent cx="683895" cy="28638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95" cy="286385"/>
                    </a:xfrm>
                    <a:prstGeom prst="rect">
                      <a:avLst/>
                    </a:prstGeom>
                    <a:noFill/>
                    <a:ln>
                      <a:noFill/>
                    </a:ln>
                  </pic:spPr>
                </pic:pic>
              </a:graphicData>
            </a:graphic>
          </wp:inline>
        </w:drawing>
      </w:r>
    </w:p>
    <w:p w:rsidR="00DA6F44" w:rsidRDefault="00DA6F44">
      <w:pPr>
        <w:pStyle w:val="ConsPlusNormal"/>
        <w:spacing w:before="240"/>
        <w:ind w:firstLine="540"/>
        <w:jc w:val="both"/>
      </w:pPr>
      <w: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DA6F44" w:rsidRDefault="00DA6F44">
      <w:pPr>
        <w:pStyle w:val="ConsPlusNormal"/>
        <w:jc w:val="both"/>
      </w:pPr>
    </w:p>
    <w:p w:rsidR="00DA6F44" w:rsidRDefault="00DA6F44" w:rsidP="00602CD0">
      <w:pPr>
        <w:pStyle w:val="ConsPlusNormal"/>
        <w:jc w:val="center"/>
      </w:pPr>
      <w:r>
        <w:t>ЭР</w:t>
      </w:r>
      <w:r>
        <w:rPr>
          <w:vertAlign w:val="subscript"/>
        </w:rPr>
        <w:t>п/п</w:t>
      </w:r>
      <w:r>
        <w:t xml:space="preserve"> = СР</w:t>
      </w:r>
      <w:r>
        <w:rPr>
          <w:vertAlign w:val="subscript"/>
        </w:rPr>
        <w:t>п/п</w:t>
      </w:r>
      <w:r>
        <w:t xml:space="preserve"> x Э</w:t>
      </w:r>
      <w:r>
        <w:rPr>
          <w:vertAlign w:val="subscript"/>
        </w:rPr>
        <w:t>ис</w:t>
      </w:r>
      <w:r w:rsidR="00602CD0">
        <w:t>,</w:t>
      </w:r>
    </w:p>
    <w:p w:rsidR="00DA6F44" w:rsidRDefault="00DA6F44">
      <w:pPr>
        <w:pStyle w:val="ConsPlusNormal"/>
        <w:ind w:firstLine="540"/>
        <w:jc w:val="both"/>
      </w:pPr>
      <w:r>
        <w:t>где:</w:t>
      </w:r>
    </w:p>
    <w:p w:rsidR="00DA6F44" w:rsidRDefault="00DA6F44">
      <w:pPr>
        <w:pStyle w:val="ConsPlusNormal"/>
        <w:spacing w:before="240"/>
        <w:ind w:firstLine="540"/>
        <w:jc w:val="both"/>
      </w:pPr>
      <w:r>
        <w:t>ЭР</w:t>
      </w:r>
      <w:r>
        <w:rPr>
          <w:vertAlign w:val="subscript"/>
        </w:rPr>
        <w:t>п/п</w:t>
      </w:r>
      <w:r>
        <w:t xml:space="preserve"> - эффективность реализации подпрограммы;</w:t>
      </w:r>
    </w:p>
    <w:p w:rsidR="00DA6F44" w:rsidRDefault="00DA6F44">
      <w:pPr>
        <w:pStyle w:val="ConsPlusNormal"/>
        <w:spacing w:before="240"/>
        <w:ind w:firstLine="540"/>
        <w:jc w:val="both"/>
      </w:pPr>
      <w:r>
        <w:t>СР</w:t>
      </w:r>
      <w:r>
        <w:rPr>
          <w:vertAlign w:val="subscript"/>
        </w:rPr>
        <w:t>п/п</w:t>
      </w:r>
      <w:r>
        <w:t xml:space="preserve"> - степень реализации подпрограммы;</w:t>
      </w:r>
    </w:p>
    <w:p w:rsidR="00DA6F44" w:rsidRDefault="00DA6F44">
      <w:pPr>
        <w:pStyle w:val="ConsPlusNormal"/>
        <w:spacing w:before="240"/>
        <w:ind w:firstLine="540"/>
        <w:jc w:val="both"/>
      </w:pPr>
      <w:r>
        <w:t>Э</w:t>
      </w:r>
      <w:r>
        <w:rPr>
          <w:vertAlign w:val="subscript"/>
        </w:rPr>
        <w:t>ис</w:t>
      </w:r>
      <w:r>
        <w:t xml:space="preserve"> - эффективность использования средств областного бюджета (либо по решению ответственного исполнителя - эффективность использования финансовых ресурсов на реализацию подпрограммы).</w:t>
      </w:r>
    </w:p>
    <w:p w:rsidR="00DA6F44" w:rsidRDefault="00DA6F44">
      <w:pPr>
        <w:pStyle w:val="ConsPlusNormal"/>
        <w:spacing w:before="240"/>
        <w:ind w:firstLine="540"/>
        <w:jc w:val="both"/>
      </w:pPr>
      <w:r>
        <w:t>15. Эффективность реализации подпрограммы признается высокой, в случае если значение ЭР</w:t>
      </w:r>
      <w:r>
        <w:rPr>
          <w:vertAlign w:val="subscript"/>
        </w:rPr>
        <w:t>п/п</w:t>
      </w:r>
      <w:r>
        <w:t xml:space="preserve"> составляет не менее 0,9.</w:t>
      </w:r>
    </w:p>
    <w:p w:rsidR="00DA6F44" w:rsidRDefault="00DA6F44">
      <w:pPr>
        <w:pStyle w:val="ConsPlusNormal"/>
        <w:spacing w:before="240"/>
        <w:ind w:firstLine="540"/>
        <w:jc w:val="both"/>
      </w:pPr>
      <w:r>
        <w:t>Эффективность реализации подпрограммы признается средней, в случае если значение ЭР</w:t>
      </w:r>
      <w:r>
        <w:rPr>
          <w:vertAlign w:val="subscript"/>
        </w:rPr>
        <w:t>п/п</w:t>
      </w:r>
      <w:r>
        <w:t xml:space="preserve"> составляет не менее 0,8.</w:t>
      </w:r>
    </w:p>
    <w:p w:rsidR="00DA6F44" w:rsidRDefault="00DA6F44">
      <w:pPr>
        <w:pStyle w:val="ConsPlusNormal"/>
        <w:spacing w:before="240"/>
        <w:ind w:firstLine="540"/>
        <w:jc w:val="both"/>
      </w:pPr>
      <w:r>
        <w:t>Эффективность реализации подпрограммы признается удовлетворительной, в случае если значение ЭР</w:t>
      </w:r>
      <w:r>
        <w:rPr>
          <w:vertAlign w:val="subscript"/>
        </w:rPr>
        <w:t>п/п</w:t>
      </w:r>
      <w:r>
        <w:t xml:space="preserve"> составляет не менее 0,7.</w:t>
      </w:r>
    </w:p>
    <w:p w:rsidR="00DA6F44" w:rsidRDefault="00DA6F44">
      <w:pPr>
        <w:pStyle w:val="ConsPlusNormal"/>
        <w:spacing w:before="240"/>
        <w:ind w:firstLine="540"/>
        <w:jc w:val="both"/>
      </w:pPr>
      <w:r>
        <w:t>В остальных случаях эффективность реализации подпрограммы признается неудовлетворительной.</w:t>
      </w:r>
    </w:p>
    <w:p w:rsidR="00DA6F44" w:rsidRDefault="00DA6F44">
      <w:pPr>
        <w:pStyle w:val="ConsPlusNormal"/>
        <w:spacing w:before="240"/>
        <w:ind w:firstLine="540"/>
        <w:jc w:val="both"/>
      </w:pPr>
      <w: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DA6F44" w:rsidRDefault="00DA6F44">
      <w:pPr>
        <w:pStyle w:val="ConsPlusNormal"/>
        <w:spacing w:before="240"/>
        <w:ind w:firstLine="540"/>
        <w:jc w:val="both"/>
      </w:pPr>
      <w: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DA6F44" w:rsidRDefault="00DA6F44">
      <w:pPr>
        <w:pStyle w:val="ConsPlusNormal"/>
        <w:spacing w:before="240"/>
        <w:ind w:firstLine="540"/>
        <w:jc w:val="both"/>
      </w:pPr>
      <w:r>
        <w:t xml:space="preserve">17. Степень достижения планового значения показателя (индикатора), характеризующего </w:t>
      </w:r>
      <w:r>
        <w:lastRenderedPageBreak/>
        <w:t>цели и задачи Государственной программы, рассчитывается по следующим формулам:</w:t>
      </w:r>
    </w:p>
    <w:p w:rsidR="00DA6F44" w:rsidRDefault="00DA6F44">
      <w:pPr>
        <w:pStyle w:val="ConsPlusNormal"/>
        <w:spacing w:before="240"/>
        <w:ind w:firstLine="540"/>
        <w:jc w:val="both"/>
      </w:pPr>
      <w:r>
        <w:t>для показателей (индикаторов), желаемой тенденцией развития которых является увеличение значений:</w:t>
      </w:r>
    </w:p>
    <w:p w:rsidR="00DA6F44" w:rsidRDefault="00DA6F44">
      <w:pPr>
        <w:pStyle w:val="ConsPlusNormal"/>
        <w:jc w:val="both"/>
      </w:pPr>
    </w:p>
    <w:p w:rsidR="00DA6F44" w:rsidRDefault="00DA6F44">
      <w:pPr>
        <w:pStyle w:val="ConsPlusNormal"/>
        <w:jc w:val="center"/>
      </w:pPr>
      <w:r>
        <w:t>СД</w:t>
      </w:r>
      <w:r>
        <w:rPr>
          <w:vertAlign w:val="subscript"/>
        </w:rPr>
        <w:t>гппз</w:t>
      </w:r>
      <w:r>
        <w:t xml:space="preserve"> = ЗП</w:t>
      </w:r>
      <w:r>
        <w:rPr>
          <w:vertAlign w:val="subscript"/>
        </w:rPr>
        <w:t>гпф</w:t>
      </w:r>
      <w:r>
        <w:t xml:space="preserve"> / ЗП</w:t>
      </w:r>
      <w:r>
        <w:rPr>
          <w:vertAlign w:val="subscript"/>
        </w:rPr>
        <w:t>гпп</w:t>
      </w:r>
      <w:r>
        <w:t>,</w:t>
      </w:r>
    </w:p>
    <w:p w:rsidR="00DA6F44" w:rsidRDefault="00DA6F44">
      <w:pPr>
        <w:pStyle w:val="ConsPlusNormal"/>
        <w:jc w:val="both"/>
      </w:pPr>
    </w:p>
    <w:p w:rsidR="00DA6F44" w:rsidRDefault="00DA6F44">
      <w:pPr>
        <w:pStyle w:val="ConsPlusNormal"/>
        <w:ind w:firstLine="540"/>
        <w:jc w:val="both"/>
      </w:pPr>
      <w:r>
        <w:t>для показателей (индикаторов), желаемой тенденцией развития которых является снижение значений:</w:t>
      </w:r>
    </w:p>
    <w:p w:rsidR="00DA6F44" w:rsidRDefault="00DA6F44">
      <w:pPr>
        <w:pStyle w:val="ConsPlusNormal"/>
        <w:jc w:val="both"/>
      </w:pPr>
    </w:p>
    <w:p w:rsidR="00DA6F44" w:rsidRDefault="00DA6F44" w:rsidP="00602CD0">
      <w:pPr>
        <w:pStyle w:val="ConsPlusNormal"/>
        <w:jc w:val="center"/>
      </w:pPr>
      <w:r>
        <w:t>СД</w:t>
      </w:r>
      <w:r>
        <w:rPr>
          <w:vertAlign w:val="subscript"/>
        </w:rPr>
        <w:t>гппз</w:t>
      </w:r>
      <w:r>
        <w:t xml:space="preserve"> = ЗП</w:t>
      </w:r>
      <w:r>
        <w:rPr>
          <w:vertAlign w:val="subscript"/>
        </w:rPr>
        <w:t>гпп</w:t>
      </w:r>
      <w:r>
        <w:t xml:space="preserve"> / ЗП</w:t>
      </w:r>
      <w:r>
        <w:rPr>
          <w:vertAlign w:val="subscript"/>
        </w:rPr>
        <w:t>гпф</w:t>
      </w:r>
      <w:r w:rsidR="00602CD0">
        <w:t>,</w:t>
      </w:r>
    </w:p>
    <w:p w:rsidR="00DA6F44" w:rsidRDefault="00DA6F44">
      <w:pPr>
        <w:pStyle w:val="ConsPlusNormal"/>
        <w:ind w:firstLine="540"/>
        <w:jc w:val="both"/>
      </w:pPr>
      <w:r>
        <w:t>где:</w:t>
      </w:r>
    </w:p>
    <w:p w:rsidR="00DA6F44" w:rsidRDefault="00DA6F44">
      <w:pPr>
        <w:pStyle w:val="ConsPlusNormal"/>
        <w:spacing w:before="24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DA6F44" w:rsidRDefault="00DA6F44">
      <w:pPr>
        <w:pStyle w:val="ConsPlusNormal"/>
        <w:spacing w:before="240"/>
        <w:ind w:firstLine="540"/>
        <w:jc w:val="both"/>
      </w:pPr>
      <w:r>
        <w:t>ЗП</w:t>
      </w:r>
      <w:r>
        <w:rPr>
          <w:vertAlign w:val="subscript"/>
        </w:rPr>
        <w:t>гпф</w:t>
      </w:r>
      <w: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DA6F44" w:rsidRDefault="00DA6F44">
      <w:pPr>
        <w:pStyle w:val="ConsPlusNormal"/>
        <w:spacing w:before="240"/>
        <w:ind w:firstLine="540"/>
        <w:jc w:val="both"/>
      </w:pPr>
      <w:r>
        <w:t>ЗП</w:t>
      </w:r>
      <w:r>
        <w:rPr>
          <w:vertAlign w:val="subscript"/>
        </w:rPr>
        <w:t>гпп</w:t>
      </w:r>
      <w:r>
        <w:t xml:space="preserve"> - плановое значение показателя (индикатора), характеризующего цели и задачи Государственной программы.</w:t>
      </w:r>
    </w:p>
    <w:p w:rsidR="00DA6F44" w:rsidRDefault="00DA6F44">
      <w:pPr>
        <w:pStyle w:val="ConsPlusNormal"/>
        <w:spacing w:before="240"/>
        <w:ind w:firstLine="540"/>
        <w:jc w:val="both"/>
      </w:pPr>
      <w:r>
        <w:t>18. Степень реализации Государственной программы рассчитывается по формуле:</w:t>
      </w:r>
    </w:p>
    <w:p w:rsidR="00DA6F44" w:rsidRDefault="00DA6F44">
      <w:pPr>
        <w:pStyle w:val="ConsPlusNormal"/>
        <w:jc w:val="both"/>
      </w:pPr>
    </w:p>
    <w:p w:rsidR="00DA6F44" w:rsidRDefault="00DD6C3B" w:rsidP="00602CD0">
      <w:pPr>
        <w:pStyle w:val="ConsPlusNormal"/>
        <w:jc w:val="center"/>
      </w:pPr>
      <w:r>
        <w:rPr>
          <w:noProof/>
          <w:position w:val="-28"/>
        </w:rPr>
        <w:drawing>
          <wp:inline distT="0" distB="0" distL="0" distR="0">
            <wp:extent cx="1661795" cy="516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1795" cy="516890"/>
                    </a:xfrm>
                    <a:prstGeom prst="rect">
                      <a:avLst/>
                    </a:prstGeom>
                    <a:noFill/>
                    <a:ln>
                      <a:noFill/>
                    </a:ln>
                  </pic:spPr>
                </pic:pic>
              </a:graphicData>
            </a:graphic>
          </wp:inline>
        </w:drawing>
      </w:r>
    </w:p>
    <w:p w:rsidR="00DA6F44" w:rsidRDefault="00DA6F44">
      <w:pPr>
        <w:pStyle w:val="ConsPlusNormal"/>
        <w:ind w:firstLine="540"/>
        <w:jc w:val="both"/>
      </w:pPr>
      <w:r>
        <w:t>где:</w:t>
      </w:r>
    </w:p>
    <w:p w:rsidR="00DA6F44" w:rsidRDefault="00DA6F44">
      <w:pPr>
        <w:pStyle w:val="ConsPlusNormal"/>
        <w:spacing w:before="240"/>
        <w:ind w:firstLine="540"/>
        <w:jc w:val="both"/>
      </w:pPr>
      <w:r>
        <w:t>СР</w:t>
      </w:r>
      <w:r>
        <w:rPr>
          <w:vertAlign w:val="subscript"/>
        </w:rPr>
        <w:t>гп</w:t>
      </w:r>
      <w:r>
        <w:t xml:space="preserve"> - степень реализации Государственной программы;</w:t>
      </w:r>
    </w:p>
    <w:p w:rsidR="00DA6F44" w:rsidRDefault="00DA6F44">
      <w:pPr>
        <w:pStyle w:val="ConsPlusNormal"/>
        <w:spacing w:before="240"/>
        <w:ind w:firstLine="540"/>
        <w:jc w:val="both"/>
      </w:pPr>
      <w:r>
        <w:t>СД</w:t>
      </w:r>
      <w:r>
        <w:rPr>
          <w:vertAlign w:val="subscript"/>
        </w:rPr>
        <w:t>гппз</w:t>
      </w:r>
      <w:r>
        <w:t xml:space="preserve"> - степень достижения планового значения показателя (индикатора), характеризующего цели и задачи Государственной программы;</w:t>
      </w:r>
    </w:p>
    <w:p w:rsidR="00DA6F44" w:rsidRDefault="00DA6F44">
      <w:pPr>
        <w:pStyle w:val="ConsPlusNormal"/>
        <w:spacing w:before="240"/>
        <w:ind w:firstLine="540"/>
        <w:jc w:val="both"/>
      </w:pPr>
      <w:r>
        <w:t>М - число показателей (индикаторов), характеризующих цели и задачи подпрограммы.</w:t>
      </w:r>
    </w:p>
    <w:p w:rsidR="00DA6F44" w:rsidRDefault="00DA6F44">
      <w:pPr>
        <w:pStyle w:val="ConsPlusNormal"/>
        <w:spacing w:before="240"/>
        <w:ind w:firstLine="540"/>
        <w:jc w:val="both"/>
      </w:pPr>
      <w:r>
        <w:t>При использовании данной формулы, в случае если СД</w:t>
      </w:r>
      <w:r>
        <w:rPr>
          <w:vertAlign w:val="subscript"/>
        </w:rPr>
        <w:t>гппз</w:t>
      </w:r>
      <w:r>
        <w:t xml:space="preserve"> больше 1, значение СД</w:t>
      </w:r>
      <w:r>
        <w:rPr>
          <w:vertAlign w:val="subscript"/>
        </w:rPr>
        <w:t>гппз</w:t>
      </w:r>
      <w:r>
        <w:t xml:space="preserve"> принимается равным 1.</w:t>
      </w:r>
    </w:p>
    <w:p w:rsidR="00DA6F44" w:rsidRDefault="00DA6F44">
      <w:pPr>
        <w:pStyle w:val="ConsPlusNormal"/>
        <w:spacing w:before="240"/>
        <w:ind w:firstLine="540"/>
        <w:jc w:val="both"/>
      </w:pPr>
      <w:r>
        <w:t>При оценке степени реализации Государственной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DA6F44" w:rsidRDefault="00DA6F44">
      <w:pPr>
        <w:pStyle w:val="ConsPlusNormal"/>
        <w:jc w:val="both"/>
      </w:pPr>
    </w:p>
    <w:p w:rsidR="00DA6F44" w:rsidRDefault="00DD6C3B">
      <w:pPr>
        <w:pStyle w:val="ConsPlusNormal"/>
        <w:jc w:val="center"/>
      </w:pPr>
      <w:r>
        <w:rPr>
          <w:noProof/>
          <w:position w:val="-28"/>
        </w:rPr>
        <w:drawing>
          <wp:inline distT="0" distB="0" distL="0" distR="0">
            <wp:extent cx="1741170" cy="516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1170" cy="516890"/>
                    </a:xfrm>
                    <a:prstGeom prst="rect">
                      <a:avLst/>
                    </a:prstGeom>
                    <a:noFill/>
                    <a:ln>
                      <a:noFill/>
                    </a:ln>
                  </pic:spPr>
                </pic:pic>
              </a:graphicData>
            </a:graphic>
          </wp:inline>
        </w:drawing>
      </w:r>
    </w:p>
    <w:p w:rsidR="00DA6F44" w:rsidRDefault="00DA6F44">
      <w:pPr>
        <w:pStyle w:val="ConsPlusNormal"/>
        <w:jc w:val="both"/>
      </w:pPr>
    </w:p>
    <w:p w:rsidR="00DA6F44" w:rsidRDefault="00DA6F44">
      <w:pPr>
        <w:pStyle w:val="ConsPlusNormal"/>
        <w:ind w:firstLine="540"/>
        <w:jc w:val="both"/>
      </w:pPr>
      <w:r>
        <w:t>где: k</w:t>
      </w:r>
      <w:r>
        <w:rPr>
          <w:vertAlign w:val="subscript"/>
        </w:rPr>
        <w:t>i</w:t>
      </w:r>
      <w:r>
        <w:t xml:space="preserve"> - удельный вес, отражающий значимость показателя (индикатора), </w:t>
      </w:r>
      <w:r w:rsidR="00DD6C3B">
        <w:rPr>
          <w:noProof/>
          <w:position w:val="-10"/>
        </w:rPr>
        <w:drawing>
          <wp:inline distT="0" distB="0" distL="0" distR="0">
            <wp:extent cx="683895" cy="28638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95" cy="286385"/>
                    </a:xfrm>
                    <a:prstGeom prst="rect">
                      <a:avLst/>
                    </a:prstGeom>
                    <a:noFill/>
                    <a:ln>
                      <a:noFill/>
                    </a:ln>
                  </pic:spPr>
                </pic:pic>
              </a:graphicData>
            </a:graphic>
          </wp:inline>
        </w:drawing>
      </w:r>
    </w:p>
    <w:p w:rsidR="00DA6F44" w:rsidRDefault="00DA6F44">
      <w:pPr>
        <w:pStyle w:val="ConsPlusNormal"/>
        <w:spacing w:before="240"/>
        <w:ind w:firstLine="540"/>
        <w:jc w:val="both"/>
      </w:pPr>
      <w:r>
        <w:t xml:space="preserve">19. Эффективность реализации Государственной программы оценивается в зависимости от </w:t>
      </w:r>
      <w:r>
        <w:lastRenderedPageBreak/>
        <w:t>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DA6F44" w:rsidRDefault="00DA6F44">
      <w:pPr>
        <w:pStyle w:val="ConsPlusNormal"/>
        <w:jc w:val="both"/>
      </w:pPr>
    </w:p>
    <w:p w:rsidR="00DA6F44" w:rsidRDefault="00DD6C3B" w:rsidP="00602CD0">
      <w:pPr>
        <w:pStyle w:val="ConsPlusNormal"/>
        <w:jc w:val="center"/>
      </w:pPr>
      <w:r>
        <w:rPr>
          <w:noProof/>
          <w:position w:val="-25"/>
        </w:rPr>
        <w:drawing>
          <wp:inline distT="0" distB="0" distL="0" distR="0">
            <wp:extent cx="2767330" cy="4768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7330" cy="476885"/>
                    </a:xfrm>
                    <a:prstGeom prst="rect">
                      <a:avLst/>
                    </a:prstGeom>
                    <a:noFill/>
                    <a:ln>
                      <a:noFill/>
                    </a:ln>
                  </pic:spPr>
                </pic:pic>
              </a:graphicData>
            </a:graphic>
          </wp:inline>
        </w:drawing>
      </w:r>
    </w:p>
    <w:p w:rsidR="00DA6F44" w:rsidRDefault="00DA6F44">
      <w:pPr>
        <w:pStyle w:val="ConsPlusNormal"/>
        <w:ind w:firstLine="540"/>
        <w:jc w:val="both"/>
      </w:pPr>
      <w:r>
        <w:t>где:</w:t>
      </w:r>
    </w:p>
    <w:p w:rsidR="00DA6F44" w:rsidRDefault="00DA6F44">
      <w:pPr>
        <w:pStyle w:val="ConsPlusNormal"/>
        <w:spacing w:before="240"/>
        <w:ind w:firstLine="540"/>
        <w:jc w:val="both"/>
      </w:pPr>
      <w:r>
        <w:t>ЭР</w:t>
      </w:r>
      <w:r>
        <w:rPr>
          <w:vertAlign w:val="subscript"/>
        </w:rPr>
        <w:t>гп</w:t>
      </w:r>
      <w:r>
        <w:t xml:space="preserve"> - эффективность реализации Государственной программы;</w:t>
      </w:r>
    </w:p>
    <w:p w:rsidR="00DA6F44" w:rsidRDefault="00DA6F44">
      <w:pPr>
        <w:pStyle w:val="ConsPlusNormal"/>
        <w:spacing w:before="240"/>
        <w:ind w:firstLine="540"/>
        <w:jc w:val="both"/>
      </w:pPr>
      <w:r>
        <w:t>СР</w:t>
      </w:r>
      <w:r>
        <w:rPr>
          <w:vertAlign w:val="subscript"/>
        </w:rPr>
        <w:t>гп</w:t>
      </w:r>
      <w:r>
        <w:t xml:space="preserve"> - степень реализации Государственной программы;</w:t>
      </w:r>
    </w:p>
    <w:p w:rsidR="00DA6F44" w:rsidRDefault="00DA6F44">
      <w:pPr>
        <w:pStyle w:val="ConsPlusNormal"/>
        <w:spacing w:before="240"/>
        <w:ind w:firstLine="540"/>
        <w:jc w:val="both"/>
      </w:pPr>
      <w:r>
        <w:t>ЭР</w:t>
      </w:r>
      <w:r>
        <w:rPr>
          <w:vertAlign w:val="subscript"/>
        </w:rPr>
        <w:t>п/п</w:t>
      </w:r>
      <w:r>
        <w:t xml:space="preserve"> - эффективность реализации подпрограммы;</w:t>
      </w:r>
    </w:p>
    <w:p w:rsidR="00DA6F44" w:rsidRDefault="00DA6F44">
      <w:pPr>
        <w:pStyle w:val="ConsPlusNormal"/>
        <w:spacing w:before="240"/>
        <w:ind w:firstLine="540"/>
        <w:jc w:val="both"/>
      </w:pPr>
      <w:r>
        <w:t>k</w:t>
      </w:r>
      <w:r>
        <w:rPr>
          <w:vertAlign w:val="subscript"/>
        </w:rPr>
        <w:t>j</w:t>
      </w:r>
      <w:r>
        <w:t xml:space="preserve"> - коэффициент значимости подпрограммы для достижения целей Государственной программы, определяемый в методике оценки эффективности Государственной программы ответственным исполнителем. По умолчанию k</w:t>
      </w:r>
      <w:r>
        <w:rPr>
          <w:vertAlign w:val="subscript"/>
        </w:rPr>
        <w:t>j</w:t>
      </w:r>
      <w:r>
        <w:t xml:space="preserve"> определяется по формуле: k</w:t>
      </w:r>
      <w:r>
        <w:rPr>
          <w:vertAlign w:val="subscript"/>
        </w:rPr>
        <w:t>j</w:t>
      </w:r>
      <w:r>
        <w:t xml:space="preserve"> = Ф</w:t>
      </w:r>
      <w:r>
        <w:rPr>
          <w:vertAlign w:val="subscript"/>
        </w:rPr>
        <w:t>j</w:t>
      </w:r>
      <w:r>
        <w:t xml:space="preserve"> / Ф, где: Ф</w:t>
      </w:r>
      <w:r>
        <w:rPr>
          <w:vertAlign w:val="subscript"/>
        </w:rPr>
        <w:t>j</w:t>
      </w:r>
      <w: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DA6F44" w:rsidRDefault="00DA6F44">
      <w:pPr>
        <w:pStyle w:val="ConsPlusNormal"/>
        <w:spacing w:before="240"/>
        <w:ind w:firstLine="540"/>
        <w:jc w:val="both"/>
      </w:pPr>
      <w:r>
        <w:t>20. Эффективность реализации Государственной программы признается высокой, в случае если значение ЭР</w:t>
      </w:r>
      <w:r>
        <w:rPr>
          <w:vertAlign w:val="subscript"/>
        </w:rPr>
        <w:t>гп</w:t>
      </w:r>
      <w:r>
        <w:t xml:space="preserve"> составляет не менее 0,90.</w:t>
      </w:r>
    </w:p>
    <w:p w:rsidR="00DA6F44" w:rsidRDefault="00DA6F44">
      <w:pPr>
        <w:pStyle w:val="ConsPlusNormal"/>
        <w:spacing w:before="240"/>
        <w:ind w:firstLine="540"/>
        <w:jc w:val="both"/>
      </w:pPr>
      <w:r>
        <w:t>Эффективность реализации Государственной программы признается средней, в случае если значение ЭР</w:t>
      </w:r>
      <w:r>
        <w:rPr>
          <w:vertAlign w:val="subscript"/>
        </w:rPr>
        <w:t>гп</w:t>
      </w:r>
      <w:r>
        <w:t xml:space="preserve"> составляет не менее 0,80.</w:t>
      </w:r>
    </w:p>
    <w:p w:rsidR="00DA6F44" w:rsidRDefault="00DA6F44">
      <w:pPr>
        <w:pStyle w:val="ConsPlusNormal"/>
        <w:spacing w:before="240"/>
        <w:ind w:firstLine="540"/>
        <w:jc w:val="both"/>
      </w:pPr>
      <w:r>
        <w:t>Эффективность реализации Государственной программы признается удовлетворительной, в случае если значение ЭР</w:t>
      </w:r>
      <w:r>
        <w:rPr>
          <w:vertAlign w:val="subscript"/>
        </w:rPr>
        <w:t>гп</w:t>
      </w:r>
      <w:r>
        <w:t xml:space="preserve"> составляет не менее 0,70.</w:t>
      </w:r>
    </w:p>
    <w:p w:rsidR="00DA6F44" w:rsidRDefault="00DA6F44">
      <w:pPr>
        <w:pStyle w:val="ConsPlusNormal"/>
        <w:spacing w:before="240"/>
        <w:ind w:firstLine="540"/>
        <w:jc w:val="both"/>
      </w:pPr>
      <w:r>
        <w:t>В остальных случаях эффективность реализации Государственной программы признается неудовлетворительной.</w:t>
      </w:r>
    </w:p>
    <w:p w:rsidR="00602CD0" w:rsidRDefault="00602CD0">
      <w:pPr>
        <w:pStyle w:val="ConsPlusNormal"/>
        <w:jc w:val="center"/>
      </w:pPr>
    </w:p>
    <w:p w:rsidR="00602CD0" w:rsidRDefault="00602CD0">
      <w:pPr>
        <w:pStyle w:val="ConsPlusNormal"/>
        <w:jc w:val="center"/>
      </w:pPr>
    </w:p>
    <w:p w:rsidR="00DA6F44" w:rsidRDefault="00DA6F44">
      <w:pPr>
        <w:pStyle w:val="ConsPlusTitle"/>
        <w:jc w:val="center"/>
        <w:outlineLvl w:val="1"/>
      </w:pPr>
      <w:r>
        <w:t>XIV. Подпрограммы Государственной программы</w:t>
      </w:r>
    </w:p>
    <w:p w:rsidR="00DA6F44" w:rsidRDefault="00DA6F44">
      <w:pPr>
        <w:pStyle w:val="ConsPlusNormal"/>
        <w:jc w:val="center"/>
      </w:pPr>
    </w:p>
    <w:p w:rsidR="00DA6F44" w:rsidRDefault="00DA6F44">
      <w:pPr>
        <w:pStyle w:val="ConsPlusTitle"/>
        <w:jc w:val="center"/>
        <w:outlineLvl w:val="2"/>
      </w:pPr>
      <w:bookmarkStart w:id="2" w:name="Par568"/>
      <w:bookmarkEnd w:id="2"/>
      <w:r>
        <w:t>ПОДПРОГРАММА 1</w:t>
      </w:r>
    </w:p>
    <w:p w:rsidR="00DA6F44" w:rsidRDefault="00DA6F44">
      <w:pPr>
        <w:pStyle w:val="ConsPlusTitle"/>
        <w:jc w:val="center"/>
      </w:pPr>
      <w:r>
        <w:t>"СОЗДАНИЕ УСЛОВИЙ ДЛЯ ОБЕСПЕЧЕНИЯ ДОСТУПНЫМ</w:t>
      </w:r>
    </w:p>
    <w:p w:rsidR="00DA6F44" w:rsidRDefault="00DA6F44">
      <w:pPr>
        <w:pStyle w:val="ConsPlusTitle"/>
        <w:jc w:val="center"/>
      </w:pPr>
      <w:r>
        <w:t>И КОМФОРТНЫМ ЖИЛЬЕМ СЕЛЬСКОГО НАСЕЛЕНИЯ"</w:t>
      </w:r>
    </w:p>
    <w:p w:rsidR="00DA6F44" w:rsidRDefault="00DA6F44">
      <w:pPr>
        <w:pStyle w:val="ConsPlusNormal"/>
      </w:pPr>
    </w:p>
    <w:p w:rsidR="00DA6F44" w:rsidRDefault="00DA6F44">
      <w:pPr>
        <w:pStyle w:val="ConsPlusNormal"/>
        <w:jc w:val="center"/>
      </w:pPr>
    </w:p>
    <w:p w:rsidR="00DA6F44" w:rsidRDefault="00DA6F44">
      <w:pPr>
        <w:pStyle w:val="ConsPlusTitle"/>
        <w:jc w:val="center"/>
        <w:outlineLvl w:val="3"/>
      </w:pPr>
      <w:r>
        <w:t>ПАСПОРТ</w:t>
      </w:r>
    </w:p>
    <w:p w:rsidR="00DA6F44" w:rsidRDefault="00DA6F44">
      <w:pPr>
        <w:pStyle w:val="ConsPlusTitle"/>
        <w:jc w:val="center"/>
      </w:pPr>
      <w:r>
        <w:t>подпрограммы 1 "Создание условий для обеспечения доступным</w:t>
      </w:r>
    </w:p>
    <w:p w:rsidR="00DA6F44" w:rsidRDefault="00DA6F44">
      <w:pPr>
        <w:pStyle w:val="ConsPlusTitle"/>
        <w:jc w:val="center"/>
      </w:pPr>
      <w:r>
        <w:t>и комфортным жильем сельского населения"</w:t>
      </w:r>
    </w:p>
    <w:p w:rsidR="00DA6F44" w:rsidRDefault="00DA6F4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669"/>
      </w:tblGrid>
      <w:tr w:rsidR="00DA6F44">
        <w:tc>
          <w:tcPr>
            <w:tcW w:w="3005" w:type="dxa"/>
          </w:tcPr>
          <w:p w:rsidR="00DA6F44" w:rsidRDefault="00DA6F44">
            <w:pPr>
              <w:pStyle w:val="ConsPlusNormal"/>
            </w:pPr>
            <w:r>
              <w:t>Ответственный исполнитель подпрограммы (соисполнитель программы)</w:t>
            </w:r>
          </w:p>
        </w:tc>
        <w:tc>
          <w:tcPr>
            <w:tcW w:w="340" w:type="dxa"/>
          </w:tcPr>
          <w:p w:rsidR="00DA6F44" w:rsidRDefault="00DA6F44">
            <w:pPr>
              <w:pStyle w:val="ConsPlusNormal"/>
              <w:jc w:val="center"/>
            </w:pPr>
            <w:r>
              <w:t>-</w:t>
            </w:r>
          </w:p>
        </w:tc>
        <w:tc>
          <w:tcPr>
            <w:tcW w:w="5669" w:type="dxa"/>
          </w:tcPr>
          <w:p w:rsidR="00DA6F44" w:rsidRDefault="00602CD0">
            <w:pPr>
              <w:pStyle w:val="ConsPlusNormal"/>
              <w:jc w:val="both"/>
            </w:pPr>
            <w:r>
              <w:t>Министерство сельского хозяйства</w:t>
            </w:r>
            <w:r w:rsidR="00DA6F44">
              <w:t xml:space="preserve"> Курской области</w:t>
            </w:r>
          </w:p>
        </w:tc>
      </w:tr>
      <w:tr w:rsidR="00DA6F44">
        <w:tc>
          <w:tcPr>
            <w:tcW w:w="3005" w:type="dxa"/>
          </w:tcPr>
          <w:p w:rsidR="00DA6F44" w:rsidRDefault="00DA6F44">
            <w:pPr>
              <w:pStyle w:val="ConsPlusNormal"/>
            </w:pPr>
            <w:r>
              <w:lastRenderedPageBreak/>
              <w:t>Участники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jc w:val="both"/>
            </w:pPr>
            <w:r>
              <w:t>Программно-целевые инструменты подпрограммы</w:t>
            </w:r>
          </w:p>
        </w:tc>
        <w:tc>
          <w:tcPr>
            <w:tcW w:w="340" w:type="dxa"/>
          </w:tcPr>
          <w:p w:rsidR="00DA6F44" w:rsidRDefault="00DA6F44">
            <w:pPr>
              <w:pStyle w:val="ConsPlusNormal"/>
              <w:jc w:val="both"/>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Региональные проекты подпрограммы</w:t>
            </w:r>
          </w:p>
        </w:tc>
        <w:tc>
          <w:tcPr>
            <w:tcW w:w="340" w:type="dxa"/>
          </w:tcPr>
          <w:p w:rsidR="00DA6F44" w:rsidRDefault="00DA6F44">
            <w:pPr>
              <w:pStyle w:val="ConsPlusNormal"/>
              <w:jc w:val="both"/>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Цели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улучшение жилищных условий сельского населения на основе развития институтов субсидирования строительства и покупки жилья;</w:t>
            </w:r>
          </w:p>
          <w:p w:rsidR="00DA6F44" w:rsidRDefault="00DA6F44">
            <w:pPr>
              <w:pStyle w:val="ConsPlusNormal"/>
              <w:jc w:val="both"/>
            </w:pPr>
            <w:r>
              <w:t>строительство жилья на сельских территориях, предоставляемого гражданам по договорам найма жилого помещения;</w:t>
            </w:r>
          </w:p>
          <w:p w:rsidR="00DA6F44" w:rsidRDefault="00DA6F44">
            <w:pPr>
              <w:pStyle w:val="ConsPlusNormal"/>
              <w:jc w:val="both"/>
            </w:pPr>
            <w:r>
              <w:t>обустройство инженерной инфраструктурой и благоустройство площадок, расположенных на сельских территориях, под компактную жилищную застройку</w:t>
            </w:r>
          </w:p>
        </w:tc>
      </w:tr>
      <w:tr w:rsidR="00DA6F44">
        <w:tc>
          <w:tcPr>
            <w:tcW w:w="3005" w:type="dxa"/>
          </w:tcPr>
          <w:p w:rsidR="00DA6F44" w:rsidRDefault="00DA6F44">
            <w:pPr>
              <w:pStyle w:val="ConsPlusNormal"/>
            </w:pPr>
            <w:r>
              <w:t>Задачи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удовлетворение потребностей сельского населения в благоустроенном жилье;</w:t>
            </w:r>
          </w:p>
          <w:p w:rsidR="00DA6F44" w:rsidRDefault="00DA6F44">
            <w:pPr>
              <w:pStyle w:val="ConsPlusNormal"/>
              <w:jc w:val="both"/>
            </w:pPr>
            <w:r>
              <w:t>реализация проектов по обустройству объектами инженерной инфраструктуры и благоустройству площадок под компактную жилищную застройку</w:t>
            </w:r>
          </w:p>
        </w:tc>
      </w:tr>
      <w:tr w:rsidR="00DA6F44">
        <w:tc>
          <w:tcPr>
            <w:tcW w:w="3005" w:type="dxa"/>
          </w:tcPr>
          <w:p w:rsidR="00DA6F44" w:rsidRDefault="00DA6F44">
            <w:pPr>
              <w:pStyle w:val="ConsPlusNormal"/>
            </w:pPr>
            <w:r>
              <w:t>Целевые индикаторы и показатели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ind w:firstLine="709"/>
              <w:jc w:val="both"/>
            </w:pPr>
            <w:r>
              <w:t>количество квадратных метров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w:t>
            </w:r>
          </w:p>
          <w:p w:rsidR="00DA6F44" w:rsidRDefault="00DA6F44">
            <w:pPr>
              <w:pStyle w:val="ConsPlusNormal"/>
              <w:ind w:firstLine="709"/>
              <w:jc w:val="both"/>
            </w:pPr>
            <w:r>
              <w:t>количество квадратных метров построенного (приобретенного)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DA6F44" w:rsidRDefault="00DA6F44">
            <w:pPr>
              <w:pStyle w:val="ConsPlusNormal"/>
              <w:ind w:firstLine="709"/>
              <w:jc w:val="both"/>
            </w:pPr>
            <w:r>
              <w:t>количество объектов инженерной инфраструктуры и благоустроенных площадок, расположенных на сельских территориях, под компактную жилищную застройку, единиц</w:t>
            </w:r>
          </w:p>
        </w:tc>
      </w:tr>
      <w:tr w:rsidR="00DA6F44">
        <w:tc>
          <w:tcPr>
            <w:tcW w:w="3005" w:type="dxa"/>
          </w:tcPr>
          <w:p w:rsidR="00DA6F44" w:rsidRDefault="00DA6F44">
            <w:pPr>
              <w:pStyle w:val="ConsPlusNormal"/>
            </w:pPr>
            <w:r>
              <w:t>Этапы и сроки реализации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2020 - 2025 годы, в 1 этап</w:t>
            </w:r>
          </w:p>
        </w:tc>
      </w:tr>
      <w:tr w:rsidR="00DA6F44">
        <w:tc>
          <w:tcPr>
            <w:tcW w:w="3005" w:type="dxa"/>
          </w:tcPr>
          <w:p w:rsidR="00DA6F44" w:rsidRDefault="00DA6F44">
            <w:pPr>
              <w:pStyle w:val="ConsPlusNormal"/>
            </w:pPr>
            <w:r>
              <w:t>Объем бюджетных ассигнований подпрограммы</w:t>
            </w:r>
          </w:p>
        </w:tc>
        <w:tc>
          <w:tcPr>
            <w:tcW w:w="340" w:type="dxa"/>
          </w:tcPr>
          <w:p w:rsidR="00DA6F44" w:rsidRDefault="00DA6F44">
            <w:pPr>
              <w:pStyle w:val="ConsPlusNormal"/>
              <w:jc w:val="both"/>
            </w:pPr>
            <w:r>
              <w:t>-</w:t>
            </w:r>
          </w:p>
        </w:tc>
        <w:tc>
          <w:tcPr>
            <w:tcW w:w="5669" w:type="dxa"/>
          </w:tcPr>
          <w:p w:rsidR="00DA6F44" w:rsidRDefault="00DA6F44">
            <w:pPr>
              <w:pStyle w:val="ConsPlusNormal"/>
              <w:jc w:val="both"/>
            </w:pPr>
            <w:r>
              <w:t>общий объем бюджетных ассигнований на реализацию подпрограммы составляет 684616,109 тыс. рублей, в том числе по годам:</w:t>
            </w:r>
          </w:p>
          <w:p w:rsidR="00DA6F44" w:rsidRDefault="00DA6F44">
            <w:pPr>
              <w:pStyle w:val="ConsPlusNormal"/>
              <w:jc w:val="both"/>
            </w:pPr>
            <w:r>
              <w:t>2020 год - 41445,156 тыс. рублей;</w:t>
            </w:r>
          </w:p>
          <w:p w:rsidR="00DA6F44" w:rsidRDefault="00DA6F44">
            <w:pPr>
              <w:pStyle w:val="ConsPlusNormal"/>
              <w:jc w:val="both"/>
            </w:pPr>
            <w:r>
              <w:t>2021 год - 34862,738 тыс. рублей;</w:t>
            </w:r>
          </w:p>
          <w:p w:rsidR="00DA6F44" w:rsidRDefault="00DA6F44">
            <w:pPr>
              <w:pStyle w:val="ConsPlusNormal"/>
              <w:jc w:val="both"/>
            </w:pPr>
            <w:r>
              <w:lastRenderedPageBreak/>
              <w:t>2022 год - 31577,256 тыс. рублей;</w:t>
            </w:r>
          </w:p>
          <w:p w:rsidR="00DA6F44" w:rsidRDefault="00DA6F44">
            <w:pPr>
              <w:pStyle w:val="ConsPlusNormal"/>
              <w:jc w:val="both"/>
            </w:pPr>
            <w:r>
              <w:t>2023 год - 31610,056 тыс. рублей;</w:t>
            </w:r>
          </w:p>
          <w:p w:rsidR="00DA6F44" w:rsidRDefault="00DA6F44">
            <w:pPr>
              <w:pStyle w:val="ConsPlusNormal"/>
              <w:jc w:val="both"/>
            </w:pPr>
            <w:r>
              <w:t>2024 год - 30479,856 тыс. рублей;</w:t>
            </w:r>
          </w:p>
          <w:p w:rsidR="00DA6F44" w:rsidRDefault="00DA6F44">
            <w:pPr>
              <w:pStyle w:val="ConsPlusNormal"/>
              <w:jc w:val="both"/>
            </w:pPr>
            <w:r>
              <w:t>2025 год - 514641,047 тыс. рублей,</w:t>
            </w:r>
          </w:p>
          <w:p w:rsidR="00DA6F44" w:rsidRDefault="00DA6F44">
            <w:pPr>
              <w:pStyle w:val="ConsPlusNormal"/>
              <w:jc w:val="both"/>
            </w:pPr>
            <w:r>
              <w:t>в том числе:</w:t>
            </w:r>
          </w:p>
          <w:p w:rsidR="00DA6F44" w:rsidRDefault="00DA6F44">
            <w:pPr>
              <w:pStyle w:val="ConsPlusNormal"/>
              <w:jc w:val="both"/>
            </w:pPr>
            <w:r>
              <w:t>за счет средств областного бюджета - 210195,718 тыс. рублей,</w:t>
            </w:r>
          </w:p>
          <w:p w:rsidR="00DA6F44" w:rsidRDefault="00DA6F44">
            <w:pPr>
              <w:pStyle w:val="ConsPlusNormal"/>
              <w:jc w:val="both"/>
            </w:pPr>
            <w:r>
              <w:t>из них:</w:t>
            </w:r>
          </w:p>
          <w:p w:rsidR="00DA6F44" w:rsidRDefault="00DA6F44">
            <w:pPr>
              <w:pStyle w:val="ConsPlusNormal"/>
              <w:jc w:val="both"/>
            </w:pPr>
            <w:r>
              <w:t>2020 год - 28575,756 тыс. рублей;</w:t>
            </w:r>
          </w:p>
          <w:p w:rsidR="00DA6F44" w:rsidRDefault="00DA6F44">
            <w:pPr>
              <w:pStyle w:val="ConsPlusNormal"/>
              <w:jc w:val="both"/>
            </w:pPr>
            <w:r>
              <w:t>2021 год - 28989,338 тыс. рублей;</w:t>
            </w:r>
          </w:p>
          <w:p w:rsidR="00DA6F44" w:rsidRDefault="00DA6F44">
            <w:pPr>
              <w:pStyle w:val="ConsPlusNormal"/>
              <w:jc w:val="both"/>
            </w:pPr>
            <w:r>
              <w:t>2022 год - 28575,756 тыс. рублей;</w:t>
            </w:r>
          </w:p>
          <w:p w:rsidR="00DA6F44" w:rsidRDefault="00DA6F44">
            <w:pPr>
              <w:pStyle w:val="ConsPlusNormal"/>
              <w:jc w:val="both"/>
            </w:pPr>
            <w:r>
              <w:t>2023 год - 28575,756 тыс. рублей;</w:t>
            </w:r>
          </w:p>
          <w:p w:rsidR="00DA6F44" w:rsidRDefault="00DA6F44">
            <w:pPr>
              <w:pStyle w:val="ConsPlusNormal"/>
              <w:jc w:val="both"/>
            </w:pPr>
            <w:r>
              <w:t>2024 год - 28575,756 тыс. рублей;</w:t>
            </w:r>
          </w:p>
          <w:p w:rsidR="00DA6F44" w:rsidRDefault="00DA6F44">
            <w:pPr>
              <w:pStyle w:val="ConsPlusNormal"/>
              <w:jc w:val="both"/>
            </w:pPr>
            <w:r>
              <w:t>2025 год - 66903,356 тыс. рублей;</w:t>
            </w:r>
          </w:p>
          <w:p w:rsidR="00DA6F44" w:rsidRDefault="00DA6F44">
            <w:pPr>
              <w:pStyle w:val="ConsPlusNormal"/>
              <w:jc w:val="both"/>
            </w:pPr>
            <w:r>
              <w:t>за счет средств областного бюджета, источником финансового обеспечения которых являются средства федерального бюджета, - 474420,391 тыс. рублей, из них:</w:t>
            </w:r>
          </w:p>
          <w:p w:rsidR="00DA6F44" w:rsidRDefault="00DA6F44">
            <w:pPr>
              <w:pStyle w:val="ConsPlusNormal"/>
              <w:jc w:val="both"/>
            </w:pPr>
            <w:r>
              <w:t>2020 год - 12869,400 тыс. рублей;</w:t>
            </w:r>
          </w:p>
          <w:p w:rsidR="00DA6F44" w:rsidRDefault="00DA6F44">
            <w:pPr>
              <w:pStyle w:val="ConsPlusNormal"/>
              <w:jc w:val="both"/>
            </w:pPr>
            <w:r>
              <w:t>2021 год - 5873,400 тыс. рублей;</w:t>
            </w:r>
          </w:p>
          <w:p w:rsidR="00DA6F44" w:rsidRDefault="00DA6F44">
            <w:pPr>
              <w:pStyle w:val="ConsPlusNormal"/>
              <w:jc w:val="both"/>
            </w:pPr>
            <w:r>
              <w:t>2022 год - 3001,500 тыс. рублей;</w:t>
            </w:r>
          </w:p>
          <w:p w:rsidR="00DA6F44" w:rsidRDefault="00DA6F44">
            <w:pPr>
              <w:pStyle w:val="ConsPlusNormal"/>
              <w:jc w:val="both"/>
            </w:pPr>
            <w:r>
              <w:t>2023 год - 3034,300 тыс. рублей;</w:t>
            </w:r>
          </w:p>
          <w:p w:rsidR="00DA6F44" w:rsidRDefault="00DA6F44">
            <w:pPr>
              <w:pStyle w:val="ConsPlusNormal"/>
              <w:jc w:val="both"/>
            </w:pPr>
            <w:r>
              <w:t>2024 год - 1904,100 тыс. рублей;</w:t>
            </w:r>
          </w:p>
          <w:p w:rsidR="00DA6F44" w:rsidRDefault="00DA6F44">
            <w:pPr>
              <w:pStyle w:val="ConsPlusNormal"/>
              <w:jc w:val="both"/>
            </w:pPr>
            <w:r>
              <w:t>2025 год - 447737,691 тыс. рублей</w:t>
            </w:r>
          </w:p>
        </w:tc>
      </w:tr>
      <w:tr w:rsidR="00DA6F44">
        <w:tc>
          <w:tcPr>
            <w:tcW w:w="3005" w:type="dxa"/>
          </w:tcPr>
          <w:p w:rsidR="00DA6F44" w:rsidRDefault="00DA6F44">
            <w:pPr>
              <w:pStyle w:val="ConsPlusNormal"/>
            </w:pPr>
            <w:r>
              <w:lastRenderedPageBreak/>
              <w:t>Объем налоговых расходов Курской области в рамках реализации подпрограммы (всего)</w:t>
            </w:r>
          </w:p>
        </w:tc>
        <w:tc>
          <w:tcPr>
            <w:tcW w:w="340" w:type="dxa"/>
          </w:tcPr>
          <w:p w:rsidR="00DA6F44" w:rsidRDefault="00DA6F44">
            <w:pPr>
              <w:pStyle w:val="ConsPlusNormal"/>
              <w:jc w:val="both"/>
            </w:pPr>
            <w:r>
              <w:t>-</w:t>
            </w:r>
          </w:p>
        </w:tc>
        <w:tc>
          <w:tcPr>
            <w:tcW w:w="5669" w:type="dxa"/>
          </w:tcPr>
          <w:p w:rsidR="00DA6F44" w:rsidRDefault="00DA6F44">
            <w:pPr>
              <w:pStyle w:val="ConsPlusNormal"/>
              <w:jc w:val="both"/>
            </w:pPr>
            <w:r>
              <w:t>отсутствует</w:t>
            </w:r>
          </w:p>
        </w:tc>
      </w:tr>
      <w:tr w:rsidR="00DA6F44">
        <w:tc>
          <w:tcPr>
            <w:tcW w:w="3005" w:type="dxa"/>
          </w:tcPr>
          <w:p w:rsidR="00DA6F44" w:rsidRDefault="00DA6F44">
            <w:pPr>
              <w:pStyle w:val="ConsPlusNormal"/>
            </w:pPr>
            <w:r>
              <w:t>Ожидаемые результаты реализации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улучшить жилищные условия около 300 сельских семей;</w:t>
            </w:r>
          </w:p>
          <w:p w:rsidR="00DA6F44" w:rsidRDefault="00DA6F44">
            <w:pPr>
              <w:pStyle w:val="ConsPlusNormal"/>
              <w:jc w:val="both"/>
            </w:pPr>
            <w:r>
              <w:t>ввести в эксплуатацию жилье, предоставленное гражданам по договорам найма жилого помещения, - 600 кв. метров;</w:t>
            </w:r>
          </w:p>
          <w:p w:rsidR="00DA6F44" w:rsidRDefault="00DA6F44">
            <w:pPr>
              <w:pStyle w:val="ConsPlusNormal"/>
              <w:jc w:val="both"/>
            </w:pPr>
            <w:r>
              <w:t>обустроить инженерной инфраструктурой и благоустройством не менее 2 площадок, расположенных на сельских территориях, под компактную жилищную застройку</w:t>
            </w:r>
          </w:p>
        </w:tc>
      </w:tr>
    </w:tbl>
    <w:p w:rsidR="00DA6F44" w:rsidRDefault="00DA6F44">
      <w:pPr>
        <w:pStyle w:val="ConsPlusNormal"/>
        <w:jc w:val="both"/>
      </w:pPr>
    </w:p>
    <w:p w:rsidR="00DA6F44" w:rsidRDefault="00DA6F44">
      <w:pPr>
        <w:pStyle w:val="ConsPlusTitle"/>
        <w:jc w:val="center"/>
        <w:outlineLvl w:val="3"/>
      </w:pPr>
      <w:r>
        <w:t>I. Характеристика сферы реализации подпрограммы, описание</w:t>
      </w:r>
    </w:p>
    <w:p w:rsidR="00DA6F44" w:rsidRDefault="00DA6F44">
      <w:pPr>
        <w:pStyle w:val="ConsPlusTitle"/>
        <w:jc w:val="center"/>
      </w:pPr>
      <w:r>
        <w:t>основных проблем в указанной сфере и прогноз ее развития</w:t>
      </w:r>
    </w:p>
    <w:p w:rsidR="00DA6F44" w:rsidRDefault="00DA6F44">
      <w:pPr>
        <w:pStyle w:val="ConsPlusNormal"/>
        <w:jc w:val="center"/>
      </w:pPr>
    </w:p>
    <w:p w:rsidR="00DA6F44" w:rsidRDefault="00DA6F44">
      <w:pPr>
        <w:pStyle w:val="ConsPlusNormal"/>
        <w:ind w:firstLine="540"/>
        <w:jc w:val="both"/>
      </w:pPr>
      <w:r>
        <w:t>В ходе экономических преобразований в аграрной сфере Курской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DA6F44" w:rsidRDefault="00DA6F44">
      <w:pPr>
        <w:pStyle w:val="ConsPlusNormal"/>
        <w:spacing w:before="240"/>
        <w:ind w:firstLine="540"/>
        <w:jc w:val="both"/>
      </w:pPr>
      <w:r>
        <w:lastRenderedPageBreak/>
        <w:t>На современном этапе требуется пересмотр места и роли сельских территорий в осуществлении социально-экономических преобразований в Курской области, в том числе по принятию мер по созданию предпосылок для комплексного развития сельских территорий путем:</w:t>
      </w:r>
    </w:p>
    <w:p w:rsidR="00DA6F44" w:rsidRDefault="00DA6F44">
      <w:pPr>
        <w:pStyle w:val="ConsPlusNormal"/>
        <w:spacing w:before="240"/>
        <w:ind w:firstLine="540"/>
        <w:jc w:val="both"/>
      </w:pPr>
      <w:r>
        <w:t>повышения уровня комфортности условий жизнедеятельности;</w:t>
      </w:r>
    </w:p>
    <w:p w:rsidR="00DA6F44" w:rsidRDefault="00DA6F44">
      <w:pPr>
        <w:pStyle w:val="ConsPlusNormal"/>
        <w:spacing w:before="240"/>
        <w:ind w:firstLine="540"/>
        <w:jc w:val="both"/>
      </w:pPr>
      <w:r>
        <w:t>повышения доступности улучшения жилищных условий для сельского населения;</w:t>
      </w:r>
    </w:p>
    <w:p w:rsidR="00DA6F44" w:rsidRDefault="00DA6F44">
      <w:pPr>
        <w:pStyle w:val="ConsPlusNormal"/>
        <w:spacing w:before="240"/>
        <w:ind w:firstLine="540"/>
        <w:jc w:val="both"/>
      </w:pPr>
      <w:r>
        <w:t>повышения престижности сельскохозяйственного труда и формирования в обществе позитивного отношения к сельскому образу жизни;</w:t>
      </w:r>
    </w:p>
    <w:p w:rsidR="00DA6F44" w:rsidRDefault="00DA6F44">
      <w:pPr>
        <w:pStyle w:val="ConsPlusNormal"/>
        <w:spacing w:before="240"/>
        <w:ind w:firstLine="540"/>
        <w:jc w:val="both"/>
      </w:pPr>
      <w:r>
        <w:t>улучшения демографической ситуации.</w:t>
      </w:r>
    </w:p>
    <w:p w:rsidR="00DA6F44" w:rsidRDefault="00DA6F44">
      <w:pPr>
        <w:pStyle w:val="ConsPlusNormal"/>
        <w:spacing w:before="240"/>
        <w:ind w:firstLine="540"/>
        <w:jc w:val="both"/>
      </w:pPr>
      <w:r>
        <w:t xml:space="preserve">Подпрограмма "Создание условий для обеспечения доступным и комфортным жильем сельского населения" (далее - подпрограмма) разработана в соответствии с </w:t>
      </w:r>
      <w:hyperlink r:id="rId22" w:history="1">
        <w:r>
          <w:rPr>
            <w:color w:val="0000FF"/>
          </w:rPr>
          <w:t>Постановлением</w:t>
        </w:r>
      </w:hyperlink>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DA6F44" w:rsidRDefault="00DA6F44">
      <w:pPr>
        <w:pStyle w:val="ConsPlusNormal"/>
        <w:spacing w:before="240"/>
        <w:ind w:firstLine="540"/>
        <w:jc w:val="both"/>
      </w:pPr>
      <w:r>
        <w:t>Под сельскими территориями в настоящей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DA6F44" w:rsidRDefault="00DA6F44">
      <w:pPr>
        <w:pStyle w:val="ConsPlusNormal"/>
        <w:spacing w:before="240"/>
        <w:ind w:firstLine="540"/>
        <w:jc w:val="both"/>
      </w:pPr>
      <w:r>
        <w:t>В Курской области по состоянию на 01.01.2019 в 2773 сельских населенных пунктах проживает 382,1 тыс. человек, или 34,1% от общей численности постоянного населения области. Молодежь в возрасте от 14 до 30 лет составляет одну треть сельского населения региона - 121 тыс. человек.</w:t>
      </w:r>
    </w:p>
    <w:p w:rsidR="00DA6F44" w:rsidRDefault="00DA6F44">
      <w:pPr>
        <w:pStyle w:val="ConsPlusNormal"/>
        <w:spacing w:before="240"/>
        <w:ind w:firstLine="540"/>
        <w:jc w:val="both"/>
      </w:pPr>
      <w: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DA6F44" w:rsidRDefault="00DA6F44">
      <w:pPr>
        <w:pStyle w:val="ConsPlusNormal"/>
        <w:spacing w:before="240"/>
        <w:ind w:firstLine="540"/>
        <w:jc w:val="both"/>
      </w:pPr>
      <w: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DA6F44" w:rsidRDefault="00DA6F44">
      <w:pPr>
        <w:pStyle w:val="ConsPlusNormal"/>
        <w:spacing w:before="240"/>
        <w:ind w:firstLine="540"/>
        <w:jc w:val="both"/>
      </w:pPr>
      <w:r>
        <w:t xml:space="preserve">С 2004 г. в Курской области осуществлялась реализация мероприятий по социальному развитию села в рамках реализации областной целевой </w:t>
      </w:r>
      <w:hyperlink r:id="rId23" w:history="1">
        <w:r>
          <w:rPr>
            <w:color w:val="0000FF"/>
          </w:rPr>
          <w:t>программы</w:t>
        </w:r>
      </w:hyperlink>
      <w:r>
        <w:t xml:space="preserve"> "Социальное развитие села на 2004 - 2012 годы", утвержденной постановлением Курской областной Думы от 3 декабря 2008 г. N 849-IV ОД, с 2009 года - областной целевой </w:t>
      </w:r>
      <w:hyperlink r:id="rId24" w:history="1">
        <w:r>
          <w:rPr>
            <w:color w:val="0000FF"/>
          </w:rPr>
          <w:t>программы</w:t>
        </w:r>
      </w:hyperlink>
      <w:r>
        <w:t xml:space="preserve"> "Социальное развитие села на 2009 - 2014 годы", утвержденной постановлением Администрации Курской области от 06.03.2009 N 77 (далее - Программа социального развития села).</w:t>
      </w:r>
    </w:p>
    <w:p w:rsidR="00DA6F44" w:rsidRDefault="00DA6F44">
      <w:pPr>
        <w:pStyle w:val="ConsPlusNormal"/>
        <w:spacing w:before="240"/>
        <w:ind w:firstLine="540"/>
        <w:jc w:val="both"/>
      </w:pPr>
      <w:r>
        <w:t xml:space="preserve">С 2014 года на территории Курской области действовала государственная </w:t>
      </w:r>
      <w:hyperlink r:id="rId25" w:history="1">
        <w:r>
          <w:rPr>
            <w:color w:val="0000FF"/>
          </w:rPr>
          <w:t>программа</w:t>
        </w:r>
      </w:hyperlink>
      <w:r>
        <w:t xml:space="preserve"> Курской области "Развитие сельского хозяйства и регулирования рынков сельскохозяйственной продукции, сырья и продовольствия в Курской области", утвержденная постановлением Администрации Курской области от 18.10.2013 N 744-па.</w:t>
      </w:r>
    </w:p>
    <w:p w:rsidR="00DA6F44" w:rsidRDefault="00DA6F44">
      <w:pPr>
        <w:pStyle w:val="ConsPlusNormal"/>
        <w:spacing w:before="240"/>
        <w:ind w:firstLine="540"/>
        <w:jc w:val="both"/>
      </w:pPr>
      <w:r>
        <w:t xml:space="preserve">За период реализации программ по социальному и устойчивому развитию села за счет </w:t>
      </w:r>
      <w:r>
        <w:lastRenderedPageBreak/>
        <w:t>средств областного бюджета освоено 2124,619 млн. рублей.</w:t>
      </w:r>
    </w:p>
    <w:p w:rsidR="00DA6F44" w:rsidRDefault="00DA6F44">
      <w:pPr>
        <w:pStyle w:val="ConsPlusNormal"/>
        <w:spacing w:before="240"/>
        <w:ind w:firstLine="540"/>
        <w:jc w:val="both"/>
      </w:pPr>
      <w:r>
        <w:t>За счет всех источников финансирования за этот период жилищные условия улучшили около 1916 сельских семей, в том числе 983 молодых семей и молодых специалистов. Построено и приобретено 132,4 тыс. кв. м жилья, в том числе для молодых семей и молодых специалистов - 63,1 тыс. кв. м.</w:t>
      </w:r>
    </w:p>
    <w:p w:rsidR="00DA6F44" w:rsidRDefault="00DA6F44">
      <w:pPr>
        <w:pStyle w:val="ConsPlusNormal"/>
        <w:spacing w:before="240"/>
        <w:ind w:firstLine="540"/>
        <w:jc w:val="both"/>
      </w:pPr>
      <w:r>
        <w:t>Вместе с тем, несмотря на положительный эффект от реализации программ социального и устойчивого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DA6F44" w:rsidRDefault="00DA6F44">
      <w:pPr>
        <w:pStyle w:val="ConsPlusNormal"/>
        <w:spacing w:before="240"/>
        <w:ind w:firstLine="540"/>
        <w:jc w:val="both"/>
      </w:pPr>
      <w:r>
        <w:t>В целом использование комплексного подхода по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повышению налогооблагаемой базы бюджетов муниципальных образований и обеспечению роста сельской экономики в целом.</w:t>
      </w:r>
    </w:p>
    <w:p w:rsidR="00DA6F44" w:rsidRDefault="00DA6F44">
      <w:pPr>
        <w:pStyle w:val="ConsPlusNormal"/>
        <w:ind w:firstLine="540"/>
        <w:jc w:val="both"/>
      </w:pPr>
    </w:p>
    <w:p w:rsidR="00DA6F44" w:rsidRDefault="00DA6F44">
      <w:pPr>
        <w:pStyle w:val="ConsPlusTitle"/>
        <w:jc w:val="center"/>
        <w:outlineLvl w:val="3"/>
      </w:pPr>
      <w:r>
        <w:t>II. Приоритеты государственной политики в сфере реализации</w:t>
      </w:r>
    </w:p>
    <w:p w:rsidR="00DA6F44" w:rsidRDefault="00DA6F44">
      <w:pPr>
        <w:pStyle w:val="ConsPlusTitle"/>
        <w:jc w:val="center"/>
      </w:pPr>
      <w:r>
        <w:t>подпрограммы, цели, задачи и показатели (индикаторы)</w:t>
      </w:r>
    </w:p>
    <w:p w:rsidR="00DA6F44" w:rsidRDefault="00DA6F44">
      <w:pPr>
        <w:pStyle w:val="ConsPlusTitle"/>
        <w:jc w:val="center"/>
      </w:pPr>
      <w:r>
        <w:t>достижения целей и решения задач, описание основных</w:t>
      </w:r>
    </w:p>
    <w:p w:rsidR="00DA6F44" w:rsidRDefault="00DA6F44">
      <w:pPr>
        <w:pStyle w:val="ConsPlusTitle"/>
        <w:jc w:val="center"/>
      </w:pPr>
      <w:r>
        <w:t>ожидаемых конечных результатов подпрограммы, сроков</w:t>
      </w:r>
    </w:p>
    <w:p w:rsidR="00DA6F44" w:rsidRDefault="00DA6F44">
      <w:pPr>
        <w:pStyle w:val="ConsPlusTitle"/>
        <w:jc w:val="center"/>
      </w:pPr>
      <w:r>
        <w:t>и контрольных этапов реализации подпрограммы</w:t>
      </w:r>
    </w:p>
    <w:p w:rsidR="00DA6F44" w:rsidRDefault="00DA6F44">
      <w:pPr>
        <w:pStyle w:val="ConsPlusNormal"/>
        <w:jc w:val="both"/>
      </w:pPr>
    </w:p>
    <w:p w:rsidR="00DA6F44" w:rsidRDefault="00DA6F44">
      <w:pPr>
        <w:pStyle w:val="ConsPlusNormal"/>
        <w:ind w:firstLine="540"/>
        <w:jc w:val="both"/>
      </w:pPr>
      <w:r>
        <w:t xml:space="preserve">Формирование единой государственной политики в отношении сельских территорий на долгосрочный период было определено в </w:t>
      </w:r>
      <w:hyperlink r:id="rId26"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DA6F44" w:rsidRDefault="00DA6F44">
      <w:pPr>
        <w:pStyle w:val="ConsPlusNormal"/>
        <w:spacing w:before="240"/>
        <w:ind w:firstLine="540"/>
        <w:jc w:val="both"/>
      </w:pPr>
      <w:r>
        <w:t>К приоритетам подпрограммы относится комплексное развитие сельских территорий в качестве непременного условия сохранения трудовых ресурсов.</w:t>
      </w:r>
    </w:p>
    <w:p w:rsidR="00DA6F44" w:rsidRDefault="00DA6F44">
      <w:pPr>
        <w:pStyle w:val="ConsPlusNormal"/>
        <w:spacing w:before="240"/>
        <w:ind w:firstLine="540"/>
        <w:jc w:val="both"/>
      </w:pPr>
      <w:r>
        <w:t>Целями подпрограммы являются:</w:t>
      </w:r>
    </w:p>
    <w:p w:rsidR="00DA6F44" w:rsidRDefault="00DA6F44">
      <w:pPr>
        <w:pStyle w:val="ConsPlusNormal"/>
        <w:spacing w:before="240"/>
        <w:ind w:firstLine="540"/>
        <w:jc w:val="both"/>
      </w:pPr>
      <w:r>
        <w:t>улучшение жилищных условий сельского населения на основе развития институтов субсидирования строительства и покупки жилья;</w:t>
      </w:r>
    </w:p>
    <w:p w:rsidR="00DA6F44" w:rsidRDefault="00DA6F44">
      <w:pPr>
        <w:pStyle w:val="ConsPlusNormal"/>
        <w:spacing w:before="240"/>
        <w:ind w:firstLine="540"/>
        <w:jc w:val="both"/>
      </w:pPr>
      <w:r>
        <w:t>строительство жилья на сельских территориях, предоставляемого гражданам по договорам найма жилого помещения;</w:t>
      </w:r>
    </w:p>
    <w:p w:rsidR="00DA6F44" w:rsidRDefault="00DA6F44">
      <w:pPr>
        <w:pStyle w:val="ConsPlusNormal"/>
        <w:spacing w:before="240"/>
        <w:ind w:firstLine="540"/>
        <w:jc w:val="both"/>
      </w:pPr>
      <w: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t>Для достижения указанных целей планируется решение следующих задач:</w:t>
      </w:r>
    </w:p>
    <w:p w:rsidR="00DA6F44" w:rsidRDefault="00DA6F44">
      <w:pPr>
        <w:pStyle w:val="ConsPlusNormal"/>
        <w:spacing w:before="240"/>
        <w:ind w:firstLine="540"/>
        <w:jc w:val="both"/>
      </w:pPr>
      <w:r>
        <w:lastRenderedPageBreak/>
        <w:t>удовлетворение потребностей сельского населения в благоустроенном жилье;</w:t>
      </w:r>
    </w:p>
    <w:p w:rsidR="00DA6F44" w:rsidRDefault="00DA6F44">
      <w:pPr>
        <w:pStyle w:val="ConsPlusNormal"/>
        <w:spacing w:before="240"/>
        <w:ind w:firstLine="540"/>
        <w:jc w:val="both"/>
      </w:pPr>
      <w:r>
        <w:t>реализация проектов по обустройству объектами инженерной инфраструктуры и благоустройству площадок под компактную жилищную застройку.</w:t>
      </w:r>
    </w:p>
    <w:p w:rsidR="00DA6F44" w:rsidRDefault="00DA6F44">
      <w:pPr>
        <w:pStyle w:val="ConsPlusNormal"/>
        <w:spacing w:before="240"/>
        <w:ind w:firstLine="540"/>
        <w:jc w:val="both"/>
      </w:pPr>
      <w:r>
        <w:t>Показателями (индикаторами) реализации подпрограммы являются:</w:t>
      </w:r>
    </w:p>
    <w:p w:rsidR="00DA6F44" w:rsidRDefault="00DA6F44">
      <w:pPr>
        <w:pStyle w:val="ConsPlusNormal"/>
        <w:spacing w:before="240"/>
        <w:ind w:firstLine="540"/>
        <w:jc w:val="both"/>
      </w:pPr>
      <w:r>
        <w:t>количество квадратных метров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w:t>
      </w:r>
    </w:p>
    <w:p w:rsidR="00DA6F44" w:rsidRDefault="00DA6F44">
      <w:pPr>
        <w:pStyle w:val="ConsPlusNormal"/>
        <w:spacing w:before="240"/>
        <w:ind w:firstLine="540"/>
        <w:jc w:val="both"/>
      </w:pPr>
      <w:r>
        <w:t>количество квадратных метров построенного (приобретенного)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rsidR="00DA6F44" w:rsidRDefault="00DA6F44">
      <w:pPr>
        <w:pStyle w:val="ConsPlusNormal"/>
        <w:spacing w:before="240"/>
        <w:ind w:firstLine="540"/>
        <w:jc w:val="both"/>
      </w:pPr>
      <w:r>
        <w:t>количество объектов инженерной инфраструктуры и благоустроенных площадок, расположенных на сельских территориях, под компактную жилищную застройку, единиц.</w:t>
      </w:r>
    </w:p>
    <w:p w:rsidR="00DA6F44" w:rsidRDefault="00DA6F44">
      <w:pPr>
        <w:pStyle w:val="ConsPlusNormal"/>
        <w:spacing w:before="240"/>
        <w:ind w:firstLine="540"/>
        <w:jc w:val="both"/>
      </w:pPr>
      <w:r>
        <w:t xml:space="preserve">Плановые значения целевых показателей (индикаторов) подпрограммы приведены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Реализация предусмотренных подпрограммой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DA6F44" w:rsidRDefault="00DA6F44">
      <w:pPr>
        <w:pStyle w:val="ConsPlusNormal"/>
        <w:spacing w:before="240"/>
        <w:ind w:firstLine="540"/>
        <w:jc w:val="both"/>
      </w:pPr>
      <w:r>
        <w:t>улучшение жилищных условий около 300 сельских семей;</w:t>
      </w:r>
    </w:p>
    <w:p w:rsidR="00DA6F44" w:rsidRDefault="00DA6F44">
      <w:pPr>
        <w:pStyle w:val="ConsPlusNormal"/>
        <w:spacing w:before="240"/>
        <w:ind w:firstLine="540"/>
        <w:jc w:val="both"/>
      </w:pPr>
      <w:r>
        <w:t>ввод в эксплуатацию жилья, предоставленного гражданам по договорам найма жилого помещения, - 600 кв. метров;</w:t>
      </w:r>
    </w:p>
    <w:p w:rsidR="00DA6F44" w:rsidRDefault="00DA6F44">
      <w:pPr>
        <w:pStyle w:val="ConsPlusNormal"/>
        <w:spacing w:before="240"/>
        <w:ind w:firstLine="540"/>
        <w:jc w:val="both"/>
      </w:pPr>
      <w:r>
        <w:t>обустройство инженерной инфраструктурой и благоустройство не менее 2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t>Подпрограмму предполагается реализовать в один этап - 2020 - 2025 годы.</w:t>
      </w:r>
    </w:p>
    <w:p w:rsidR="00DA6F44" w:rsidRDefault="00DA6F44">
      <w:pPr>
        <w:pStyle w:val="ConsPlusNormal"/>
        <w:ind w:firstLine="540"/>
        <w:jc w:val="both"/>
      </w:pPr>
    </w:p>
    <w:p w:rsidR="00DA6F44" w:rsidRDefault="00DA6F44">
      <w:pPr>
        <w:pStyle w:val="ConsPlusTitle"/>
        <w:jc w:val="center"/>
        <w:outlineLvl w:val="3"/>
      </w:pPr>
      <w:r>
        <w:t>III. Характеристика структурных элементов подпрограммы</w:t>
      </w:r>
    </w:p>
    <w:p w:rsidR="00DA6F44" w:rsidRDefault="00DA6F44">
      <w:pPr>
        <w:pStyle w:val="ConsPlusNormal"/>
        <w:jc w:val="both"/>
      </w:pPr>
    </w:p>
    <w:p w:rsidR="00DA6F44" w:rsidRDefault="00DA6F44">
      <w:pPr>
        <w:pStyle w:val="ConsPlusNormal"/>
        <w:ind w:firstLine="540"/>
        <w:jc w:val="both"/>
      </w:pPr>
      <w:r>
        <w:t>Реализацию ведомственных целевых программ подпрограмма не предусматривает.</w:t>
      </w:r>
    </w:p>
    <w:p w:rsidR="00DA6F44" w:rsidRDefault="00DA6F44">
      <w:pPr>
        <w:pStyle w:val="ConsPlusNormal"/>
        <w:spacing w:before="240"/>
        <w:ind w:firstLine="540"/>
        <w:jc w:val="both"/>
      </w:pPr>
      <w:r>
        <w:t>Основные мероприятия подпрограммы направлены на достижение целей подпрограммы, а также на решение наиболее важных текущих и перспективных задач, обеспечивающих комплексное развитие сельских территорий и позитивное влияние на экономические показатели развития региона.</w:t>
      </w:r>
    </w:p>
    <w:p w:rsidR="00DA6F44" w:rsidRDefault="00DA6F44">
      <w:pPr>
        <w:pStyle w:val="ConsPlusNormal"/>
        <w:spacing w:before="240"/>
        <w:ind w:firstLine="540"/>
        <w:jc w:val="both"/>
      </w:pPr>
      <w:r>
        <w:t>Для достижения целей и решения задач подпрограммы необходимо реализовать следующие основные мероприятия.</w:t>
      </w:r>
    </w:p>
    <w:p w:rsidR="00DA6F44" w:rsidRDefault="00DA6F44">
      <w:pPr>
        <w:pStyle w:val="ConsPlusNormal"/>
        <w:ind w:firstLine="540"/>
        <w:jc w:val="both"/>
      </w:pPr>
    </w:p>
    <w:p w:rsidR="00DA6F44" w:rsidRDefault="00DA6F44">
      <w:pPr>
        <w:pStyle w:val="ConsPlusTitle"/>
        <w:jc w:val="center"/>
        <w:outlineLvl w:val="4"/>
      </w:pPr>
      <w:r>
        <w:t>Основное мероприятие 1.1</w:t>
      </w:r>
    </w:p>
    <w:p w:rsidR="00DA6F44" w:rsidRDefault="00DA6F44">
      <w:pPr>
        <w:pStyle w:val="ConsPlusTitle"/>
        <w:jc w:val="center"/>
      </w:pPr>
      <w:r>
        <w:t>"Улучшение жилищных условий граждан, проживающих</w:t>
      </w:r>
    </w:p>
    <w:p w:rsidR="00DA6F44" w:rsidRDefault="00DA6F44">
      <w:pPr>
        <w:pStyle w:val="ConsPlusTitle"/>
        <w:jc w:val="center"/>
      </w:pPr>
      <w:r>
        <w:t>на сельских территориях"</w:t>
      </w:r>
    </w:p>
    <w:p w:rsidR="00DA6F44" w:rsidRDefault="00DA6F44">
      <w:pPr>
        <w:pStyle w:val="ConsPlusNormal"/>
        <w:jc w:val="center"/>
      </w:pPr>
    </w:p>
    <w:p w:rsidR="00DA6F44" w:rsidRDefault="00DA6F44">
      <w:pPr>
        <w:pStyle w:val="ConsPlusNormal"/>
        <w:ind w:firstLine="540"/>
        <w:jc w:val="both"/>
      </w:pPr>
      <w:r>
        <w:lastRenderedPageBreak/>
        <w:t>Целью основного мероприятия является улучшение жилищных условий граждан, проживающих на сельских территориях, на основе развития институтов субсидирования строительства и покупки жилья.</w:t>
      </w:r>
    </w:p>
    <w:p w:rsidR="00DA6F44" w:rsidRDefault="00DA6F44">
      <w:pPr>
        <w:pStyle w:val="ConsPlusNormal"/>
        <w:spacing w:before="240"/>
        <w:ind w:firstLine="540"/>
        <w:jc w:val="both"/>
      </w:pPr>
      <w:r>
        <w:t>Повышение доступности улучшения жилищных условий граждан, проживающих на сельских территориях, предусматривается осуществлять путем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w:t>
      </w:r>
    </w:p>
    <w:p w:rsidR="00DA6F44" w:rsidRDefault="00DA6F44">
      <w:pPr>
        <w:pStyle w:val="ConsPlusNormal"/>
        <w:spacing w:before="240"/>
        <w:ind w:firstLine="540"/>
        <w:jc w:val="both"/>
      </w:pPr>
      <w:r>
        <w:t xml:space="preserve">Предоставление социальных выплат на строительство (приобретение) жилья осуществляется в порядке и на условиях, которые предусмотрены </w:t>
      </w:r>
      <w:hyperlink r:id="rId27"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DA6F44" w:rsidRDefault="00DA6F44">
      <w:pPr>
        <w:pStyle w:val="ConsPlusNormal"/>
        <w:spacing w:before="240"/>
        <w:ind w:firstLine="540"/>
        <w:jc w:val="both"/>
      </w:pPr>
      <w:r>
        <w:t>Объем средств областного бюджета, направляемых на социальные выплаты,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t xml:space="preserve">Исполнителем основного мероприятия является </w:t>
      </w:r>
      <w:r w:rsidR="00534444">
        <w:t xml:space="preserve">Министерство сельского хозяйства </w:t>
      </w:r>
      <w:r>
        <w:t xml:space="preserve"> Курской области.</w:t>
      </w:r>
    </w:p>
    <w:p w:rsidR="00DA6F44" w:rsidRDefault="00DA6F44">
      <w:pPr>
        <w:pStyle w:val="ConsPlusNormal"/>
        <w:spacing w:before="240"/>
        <w:ind w:firstLine="540"/>
        <w:jc w:val="both"/>
      </w:pPr>
      <w:r>
        <w:t>Ожидаемым результатом реализации основного мероприятия является улучшение жилищных условий около 300 сельских семей.</w:t>
      </w:r>
    </w:p>
    <w:p w:rsidR="00DA6F44" w:rsidRDefault="00DA6F44">
      <w:pPr>
        <w:pStyle w:val="ConsPlusNormal"/>
        <w:spacing w:before="240"/>
        <w:ind w:firstLine="540"/>
        <w:jc w:val="both"/>
      </w:pPr>
      <w:r>
        <w:t>Срок реализации основного мероприятия: 2020 - 2025 годы, этапы реализации не выделяются.</w:t>
      </w:r>
    </w:p>
    <w:p w:rsidR="00DA6F44" w:rsidRDefault="00DA6F44">
      <w:pPr>
        <w:pStyle w:val="ConsPlusNormal"/>
        <w:spacing w:before="240"/>
        <w:ind w:firstLine="540"/>
        <w:jc w:val="both"/>
      </w:pPr>
      <w:r>
        <w:t xml:space="preserve">Реализация основного мероприятия обеспечивает достижение показателей 1, </w:t>
      </w:r>
      <w:r w:rsidR="00534444">
        <w:t>6</w:t>
      </w:r>
      <w:r>
        <w:t xml:space="preserve">, указанных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Последствия нереализации основного мероприятия приведут к оттоку населения из сельской местности.</w:t>
      </w:r>
    </w:p>
    <w:p w:rsidR="00DA6F44" w:rsidRDefault="00DA6F44">
      <w:pPr>
        <w:pStyle w:val="ConsPlusNormal"/>
        <w:ind w:firstLine="540"/>
        <w:jc w:val="both"/>
      </w:pPr>
    </w:p>
    <w:p w:rsidR="00DA6F44" w:rsidRDefault="00DA6F44">
      <w:pPr>
        <w:pStyle w:val="ConsPlusTitle"/>
        <w:jc w:val="center"/>
        <w:outlineLvl w:val="4"/>
      </w:pPr>
      <w:r>
        <w:t>Основное мероприятие 1.2</w:t>
      </w:r>
    </w:p>
    <w:p w:rsidR="00DA6F44" w:rsidRDefault="00DA6F44">
      <w:pPr>
        <w:pStyle w:val="ConsPlusTitle"/>
        <w:jc w:val="center"/>
      </w:pPr>
      <w:r>
        <w:t>"Оказание финансовой поддержки при исполнении расходных</w:t>
      </w:r>
    </w:p>
    <w:p w:rsidR="00DA6F44" w:rsidRDefault="00DA6F44">
      <w:pPr>
        <w:pStyle w:val="ConsPlusTitle"/>
        <w:jc w:val="center"/>
      </w:pPr>
      <w:r>
        <w:t>обязательств муниципальных образований по строительству</w:t>
      </w:r>
    </w:p>
    <w:p w:rsidR="00DA6F44" w:rsidRDefault="00DA6F44">
      <w:pPr>
        <w:pStyle w:val="ConsPlusTitle"/>
        <w:jc w:val="center"/>
      </w:pPr>
      <w:r>
        <w:t>жилья, предоставляемого по договору найма жилого помещения"</w:t>
      </w:r>
    </w:p>
    <w:p w:rsidR="00DA6F44" w:rsidRDefault="00DA6F44">
      <w:pPr>
        <w:pStyle w:val="ConsPlusNormal"/>
        <w:ind w:firstLine="540"/>
        <w:jc w:val="both"/>
      </w:pPr>
    </w:p>
    <w:p w:rsidR="00DA6F44" w:rsidRDefault="00DA6F44">
      <w:pPr>
        <w:pStyle w:val="ConsPlusNormal"/>
        <w:ind w:firstLine="540"/>
        <w:jc w:val="both"/>
      </w:pPr>
      <w:r>
        <w:t>Целью основного мероприятия является строительство жилья на сельских территориях, предоставляемого гражданам по договорам найма жилого помещения.</w:t>
      </w:r>
    </w:p>
    <w:p w:rsidR="00DA6F44" w:rsidRDefault="00DA6F44">
      <w:pPr>
        <w:pStyle w:val="ConsPlusNormal"/>
        <w:spacing w:before="240"/>
        <w:ind w:firstLine="540"/>
        <w:jc w:val="both"/>
      </w:pPr>
      <w:r>
        <w:t>Поддержку предусматривается осуществлять местным бюджетам путем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DA6F44" w:rsidRDefault="00DA6F44">
      <w:pPr>
        <w:pStyle w:val="ConsPlusNormal"/>
        <w:spacing w:before="240"/>
        <w:ind w:firstLine="540"/>
        <w:jc w:val="both"/>
      </w:pPr>
      <w:r>
        <w:lastRenderedPageBreak/>
        <w:t xml:space="preserve">Основным механизмом использования средств из областного бюджета, в том числе 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 в порядке и на условиях, предусмотренных </w:t>
      </w:r>
      <w:hyperlink w:anchor="Par3357" w:tooltip="ПРАВИЛА" w:history="1">
        <w:r>
          <w:rPr>
            <w:color w:val="0000FF"/>
          </w:rPr>
          <w:t>приложением N 6</w:t>
        </w:r>
      </w:hyperlink>
      <w:r>
        <w:t xml:space="preserve"> к настоящей Государственной программе и </w:t>
      </w:r>
      <w:hyperlink r:id="rId28"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DA6F44" w:rsidRDefault="00DA6F44">
      <w:pPr>
        <w:pStyle w:val="ConsPlusNormal"/>
        <w:spacing w:before="240"/>
        <w:ind w:firstLine="540"/>
        <w:jc w:val="both"/>
      </w:pPr>
      <w:r>
        <w:t>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t xml:space="preserve">Исполнителем основного мероприятия является </w:t>
      </w:r>
      <w:r w:rsidR="00534444">
        <w:t>Министерство сельского хозяйства</w:t>
      </w:r>
      <w:r>
        <w:t xml:space="preserve"> Курской области.</w:t>
      </w:r>
    </w:p>
    <w:p w:rsidR="00DA6F44" w:rsidRDefault="00DA6F44">
      <w:pPr>
        <w:pStyle w:val="ConsPlusNormal"/>
        <w:spacing w:before="240"/>
        <w:ind w:firstLine="540"/>
        <w:jc w:val="both"/>
      </w:pPr>
      <w:r>
        <w:t>Ожидаемым результатом реализации основного мероприятия является ввод в эксплуатацию жилья, предоставленного гражданам по договорам найма жилого помещения, - 600 кв. метров.</w:t>
      </w:r>
    </w:p>
    <w:p w:rsidR="00DA6F44" w:rsidRDefault="00DA6F44">
      <w:pPr>
        <w:pStyle w:val="ConsPlusNormal"/>
        <w:spacing w:before="240"/>
        <w:ind w:firstLine="540"/>
        <w:jc w:val="both"/>
      </w:pPr>
      <w:r>
        <w:t>Срок реализации основного мероприятия: 2023 - 2025 годы, этапы реализации не выделяются.</w:t>
      </w:r>
    </w:p>
    <w:p w:rsidR="00DA6F44" w:rsidRDefault="00DA6F44">
      <w:pPr>
        <w:pStyle w:val="ConsPlusNormal"/>
        <w:spacing w:before="240"/>
        <w:ind w:firstLine="540"/>
        <w:jc w:val="both"/>
      </w:pPr>
      <w:r>
        <w:t xml:space="preserve">Реализация основного мероприятия обеспечивает достижение показателя </w:t>
      </w:r>
      <w:r w:rsidR="00534444">
        <w:t>7</w:t>
      </w:r>
      <w:r>
        <w:t xml:space="preserve">, указанного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Последствия нереализации основного мероприятия приведут к оттоку населения из сельской местности.</w:t>
      </w:r>
    </w:p>
    <w:p w:rsidR="00DA6F44" w:rsidRDefault="00DA6F44">
      <w:pPr>
        <w:pStyle w:val="ConsPlusNormal"/>
        <w:ind w:firstLine="540"/>
        <w:jc w:val="both"/>
      </w:pPr>
    </w:p>
    <w:p w:rsidR="00DA6F44" w:rsidRDefault="00DA6F44">
      <w:pPr>
        <w:pStyle w:val="ConsPlusTitle"/>
        <w:jc w:val="center"/>
        <w:outlineLvl w:val="4"/>
      </w:pPr>
      <w:r>
        <w:t>Основное мероприятие 1.3</w:t>
      </w:r>
    </w:p>
    <w:p w:rsidR="00DA6F44" w:rsidRDefault="00DA6F44">
      <w:pPr>
        <w:pStyle w:val="ConsPlusTitle"/>
        <w:jc w:val="center"/>
      </w:pPr>
      <w:r>
        <w:t>"Обустройство объектами инженерной инфраструктуры</w:t>
      </w:r>
    </w:p>
    <w:p w:rsidR="00DA6F44" w:rsidRDefault="00DA6F44">
      <w:pPr>
        <w:pStyle w:val="ConsPlusTitle"/>
        <w:jc w:val="center"/>
      </w:pPr>
      <w:r>
        <w:t>и благоустройство площадок, расположенных на сельских</w:t>
      </w:r>
    </w:p>
    <w:p w:rsidR="00DA6F44" w:rsidRDefault="00DA6F44">
      <w:pPr>
        <w:pStyle w:val="ConsPlusTitle"/>
        <w:jc w:val="center"/>
      </w:pPr>
      <w:r>
        <w:t>территориях, под компактную жилищную застройку"</w:t>
      </w:r>
    </w:p>
    <w:p w:rsidR="00DA6F44" w:rsidRDefault="00DA6F44">
      <w:pPr>
        <w:pStyle w:val="ConsPlusNormal"/>
        <w:ind w:firstLine="540"/>
        <w:jc w:val="both"/>
      </w:pPr>
    </w:p>
    <w:p w:rsidR="00DA6F44" w:rsidRDefault="00DA6F44">
      <w:pPr>
        <w:pStyle w:val="ConsPlusNormal"/>
        <w:ind w:firstLine="540"/>
        <w:jc w:val="both"/>
      </w:pPr>
      <w:r>
        <w:t>Реализация основного мероприятия осуществляется в целях комплексного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по следующим направлениям:</w:t>
      </w:r>
    </w:p>
    <w:p w:rsidR="00DA6F44" w:rsidRDefault="00DA6F44">
      <w:pPr>
        <w:pStyle w:val="ConsPlusNormal"/>
        <w:spacing w:before="240"/>
        <w:ind w:firstLine="540"/>
        <w:jc w:val="both"/>
      </w:pPr>
      <w:r>
        <w:t>а) строительство объектов инженерной инфраструктуры;</w:t>
      </w:r>
    </w:p>
    <w:p w:rsidR="00DA6F44" w:rsidRDefault="00DA6F44">
      <w:pPr>
        <w:pStyle w:val="ConsPlusNormal"/>
        <w:spacing w:before="24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DA6F44" w:rsidRDefault="00DA6F44">
      <w:pPr>
        <w:pStyle w:val="ConsPlusNormal"/>
        <w:spacing w:before="240"/>
        <w:ind w:firstLine="540"/>
        <w:jc w:val="both"/>
      </w:pPr>
      <w:r>
        <w:t xml:space="preserve">Основным механизмом использования средств из областного бюджета, в том числе 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 в </w:t>
      </w:r>
      <w:hyperlink w:anchor="Par3480" w:tooltip="ПРАВИЛА" w:history="1">
        <w:r>
          <w:rPr>
            <w:color w:val="0000FF"/>
          </w:rPr>
          <w:t>порядке</w:t>
        </w:r>
      </w:hyperlink>
      <w:r>
        <w:t xml:space="preserve"> и на условиях, предусмотренных приложением N 7 к Государственной программе.</w:t>
      </w:r>
    </w:p>
    <w:p w:rsidR="00DA6F44" w:rsidRDefault="00DA6F44">
      <w:pPr>
        <w:pStyle w:val="ConsPlusNormal"/>
        <w:spacing w:before="240"/>
        <w:ind w:firstLine="540"/>
        <w:jc w:val="both"/>
      </w:pPr>
      <w:r>
        <w:t xml:space="preserve">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w:t>
      </w:r>
      <w:r>
        <w:lastRenderedPageBreak/>
        <w:t>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t xml:space="preserve">Исполнителем основного мероприятия является </w:t>
      </w:r>
      <w:r w:rsidR="00DE433D">
        <w:t>Министерство сельского хозяйства</w:t>
      </w:r>
      <w:r>
        <w:t xml:space="preserve"> Курской области.</w:t>
      </w:r>
    </w:p>
    <w:p w:rsidR="00DA6F44" w:rsidRDefault="00DA6F44">
      <w:pPr>
        <w:pStyle w:val="ConsPlusNormal"/>
        <w:spacing w:before="240"/>
        <w:ind w:firstLine="540"/>
        <w:jc w:val="both"/>
      </w:pPr>
      <w:r>
        <w:t>Ожидаемым результатом реализации основного мероприятия является обустройство инженерной инфраструктурой и благоустройство не менее 2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t>Срок реализации основного мероприятия: 2023 - 2025 годы, этапы реализации не выделяются.</w:t>
      </w:r>
    </w:p>
    <w:p w:rsidR="00DA6F44" w:rsidRDefault="00DA6F44">
      <w:pPr>
        <w:pStyle w:val="ConsPlusNormal"/>
        <w:spacing w:before="240"/>
        <w:ind w:firstLine="540"/>
        <w:jc w:val="both"/>
      </w:pPr>
      <w:r>
        <w:t xml:space="preserve">Реализация основного мероприятия обеспечивает достижение показателей 3, </w:t>
      </w:r>
      <w:r w:rsidR="00DE433D">
        <w:t>8</w:t>
      </w:r>
      <w:r>
        <w:t xml:space="preserve">, указанных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Последствия нереализации основного мероприятия приведут к ухудшению качества жизни населения в сельской местности.</w:t>
      </w:r>
    </w:p>
    <w:p w:rsidR="00DA6F44" w:rsidRDefault="00DA6F44">
      <w:pPr>
        <w:pStyle w:val="ConsPlusNormal"/>
        <w:spacing w:before="240"/>
        <w:ind w:firstLine="540"/>
        <w:jc w:val="both"/>
      </w:pPr>
      <w:hyperlink w:anchor="Par1735" w:tooltip="ПЕРЕЧЕНЬ" w:history="1">
        <w:r>
          <w:rPr>
            <w:color w:val="0000FF"/>
          </w:rPr>
          <w:t>Перечень</w:t>
        </w:r>
      </w:hyperlink>
      <w:r>
        <w:t xml:space="preserve"> структурных элементов подпрограммы приведен в приложении N 2 к Государственной программе.</w:t>
      </w:r>
    </w:p>
    <w:p w:rsidR="00DA6F44" w:rsidRDefault="00DA6F44">
      <w:pPr>
        <w:pStyle w:val="ConsPlusNormal"/>
        <w:ind w:firstLine="540"/>
        <w:jc w:val="both"/>
      </w:pPr>
    </w:p>
    <w:p w:rsidR="00DA6F44" w:rsidRDefault="00DA6F44">
      <w:pPr>
        <w:pStyle w:val="ConsPlusTitle"/>
        <w:jc w:val="center"/>
        <w:outlineLvl w:val="3"/>
      </w:pPr>
      <w:r>
        <w:t>IV. Информация об инвестиционных проектах, исполнение</w:t>
      </w:r>
    </w:p>
    <w:p w:rsidR="00DA6F44" w:rsidRDefault="00DA6F44">
      <w:pPr>
        <w:pStyle w:val="ConsPlusTitle"/>
        <w:jc w:val="center"/>
      </w:pPr>
      <w:r>
        <w:t>которых полностью или частично осуществляется за счет</w:t>
      </w:r>
    </w:p>
    <w:p w:rsidR="00DA6F44" w:rsidRDefault="00DA6F44">
      <w:pPr>
        <w:pStyle w:val="ConsPlusTitle"/>
        <w:jc w:val="center"/>
      </w:pPr>
      <w:r>
        <w:t>средств областного бюджета</w:t>
      </w:r>
    </w:p>
    <w:p w:rsidR="00DA6F44" w:rsidRDefault="00DA6F44">
      <w:pPr>
        <w:pStyle w:val="ConsPlusNormal"/>
        <w:jc w:val="both"/>
      </w:pPr>
    </w:p>
    <w:p w:rsidR="00DA6F44" w:rsidRDefault="00DA6F44">
      <w:pPr>
        <w:pStyle w:val="ConsPlusNormal"/>
        <w:ind w:firstLine="540"/>
        <w:jc w:val="both"/>
      </w:pPr>
      <w:r>
        <w:t>Реализация инвестиционных проектов в сфере реализации подпрограммы за счет средств областного бюджета не предусмотрена.</w:t>
      </w:r>
    </w:p>
    <w:p w:rsidR="00DA6F44" w:rsidRDefault="00DA6F44">
      <w:pPr>
        <w:pStyle w:val="ConsPlusNormal"/>
        <w:jc w:val="both"/>
      </w:pPr>
    </w:p>
    <w:p w:rsidR="00DA6F44" w:rsidRDefault="00DA6F44">
      <w:pPr>
        <w:pStyle w:val="ConsPlusTitle"/>
        <w:jc w:val="center"/>
        <w:outlineLvl w:val="3"/>
      </w:pPr>
      <w:r>
        <w:t>V. Характеристика мер государственного регулирования</w:t>
      </w:r>
    </w:p>
    <w:p w:rsidR="00DA6F44" w:rsidRDefault="00DA6F44">
      <w:pPr>
        <w:pStyle w:val="ConsPlusNormal"/>
        <w:jc w:val="both"/>
      </w:pPr>
    </w:p>
    <w:p w:rsidR="00DA6F44" w:rsidRDefault="00DA6F44">
      <w:pPr>
        <w:pStyle w:val="ConsPlusNormal"/>
        <w:ind w:firstLine="540"/>
        <w:jc w:val="both"/>
      </w:pPr>
      <w:hyperlink w:anchor="Par1876" w:tooltip="СВЕДЕНИЯ"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3 к Государственной программе.</w:t>
      </w:r>
    </w:p>
    <w:p w:rsidR="00DA6F44" w:rsidRDefault="00DA6F44">
      <w:pPr>
        <w:pStyle w:val="ConsPlusNormal"/>
        <w:jc w:val="both"/>
      </w:pPr>
    </w:p>
    <w:p w:rsidR="00DA6F44" w:rsidRDefault="00DA6F44">
      <w:pPr>
        <w:pStyle w:val="ConsPlusTitle"/>
        <w:jc w:val="center"/>
        <w:outlineLvl w:val="3"/>
      </w:pPr>
      <w:r>
        <w:t>VI. Прогноз сводных показателей государственных заданий</w:t>
      </w:r>
    </w:p>
    <w:p w:rsidR="00DA6F44" w:rsidRDefault="00DA6F44">
      <w:pPr>
        <w:pStyle w:val="ConsPlusTitle"/>
        <w:jc w:val="center"/>
      </w:pPr>
      <w:r>
        <w:t>по этапам реализации подпрограммы</w:t>
      </w:r>
    </w:p>
    <w:p w:rsidR="00DA6F44" w:rsidRDefault="00DA6F44">
      <w:pPr>
        <w:pStyle w:val="ConsPlusNormal"/>
        <w:jc w:val="both"/>
      </w:pPr>
    </w:p>
    <w:p w:rsidR="00DA6F44" w:rsidRDefault="00DA6F44">
      <w:pPr>
        <w:pStyle w:val="ConsPlusNormal"/>
        <w:ind w:firstLine="540"/>
        <w:jc w:val="both"/>
      </w:pPr>
      <w:r>
        <w:t>В рамках реализации подпрограммы государственные услуги (работы) не оказываются.</w:t>
      </w:r>
    </w:p>
    <w:p w:rsidR="00DA6F44" w:rsidRDefault="00DA6F44">
      <w:pPr>
        <w:pStyle w:val="ConsPlusNormal"/>
        <w:ind w:firstLine="540"/>
        <w:jc w:val="both"/>
      </w:pPr>
    </w:p>
    <w:p w:rsidR="00DA6F44" w:rsidRDefault="00DA6F44">
      <w:pPr>
        <w:pStyle w:val="ConsPlusTitle"/>
        <w:jc w:val="center"/>
        <w:outlineLvl w:val="3"/>
      </w:pPr>
      <w:r>
        <w:t>VII. Характеристика структурных элементов подпрограммы,</w:t>
      </w:r>
    </w:p>
    <w:p w:rsidR="00DA6F44" w:rsidRDefault="00DA6F44">
      <w:pPr>
        <w:pStyle w:val="ConsPlusTitle"/>
        <w:jc w:val="center"/>
      </w:pPr>
      <w:r>
        <w:t>реализуемых муниципальными образованиями Курской области</w:t>
      </w:r>
    </w:p>
    <w:p w:rsidR="00DA6F44" w:rsidRDefault="00DA6F44">
      <w:pPr>
        <w:pStyle w:val="ConsPlusNormal"/>
        <w:jc w:val="both"/>
      </w:pPr>
    </w:p>
    <w:p w:rsidR="00DA6F44" w:rsidRDefault="00DA6F44">
      <w:pPr>
        <w:pStyle w:val="ConsPlusNormal"/>
        <w:ind w:firstLine="540"/>
        <w:jc w:val="both"/>
      </w:pPr>
      <w:r>
        <w:t>Основные мероприятия, осуществляемые муниципальными образованиями Курской области в рамках реализации подпрограммы, обеспечивают достижение ее целей и решение задач, направленных на повышение устойчивого развития сельских территорий области, и выполняются на основе:</w:t>
      </w:r>
    </w:p>
    <w:p w:rsidR="00DA6F44" w:rsidRDefault="00DA6F44">
      <w:pPr>
        <w:pStyle w:val="ConsPlusNormal"/>
        <w:spacing w:before="240"/>
        <w:ind w:firstLine="540"/>
        <w:jc w:val="both"/>
      </w:pPr>
      <w:r>
        <w:t>софинансирования мероприятий за счет средств федерального и областного бюджетов;</w:t>
      </w:r>
    </w:p>
    <w:p w:rsidR="00DA6F44" w:rsidRDefault="00DA6F44">
      <w:pPr>
        <w:pStyle w:val="ConsPlusNormal"/>
        <w:spacing w:before="240"/>
        <w:ind w:firstLine="540"/>
        <w:jc w:val="both"/>
      </w:pPr>
      <w:r>
        <w:t xml:space="preserve">разработки, принятия и реализации муниципальных программ устойчивого развития </w:t>
      </w:r>
      <w:r>
        <w:lastRenderedPageBreak/>
        <w:t>сельских территорий, финансируемых за счет средств местных бюджетов и внебюджетных источников.</w:t>
      </w:r>
    </w:p>
    <w:p w:rsidR="00DA6F44" w:rsidRDefault="00DA6F44">
      <w:pPr>
        <w:pStyle w:val="ConsPlusNormal"/>
        <w:spacing w:before="240"/>
        <w:ind w:firstLine="540"/>
        <w:jc w:val="both"/>
      </w:pPr>
      <w:hyperlink w:anchor="Par1632" w:tooltip="СВЕДЕНИЯ" w:history="1">
        <w:r>
          <w:rPr>
            <w:color w:val="0000FF"/>
          </w:rPr>
          <w:t>Сведения</w:t>
        </w:r>
      </w:hyperlink>
      <w:r>
        <w:t xml:space="preserve"> о показателях (индикаторах) в разрезе муниципальных образований Курской области приведены в приложении N 1а к Государственной программе.</w:t>
      </w:r>
    </w:p>
    <w:p w:rsidR="00DA6F44" w:rsidRDefault="00DA6F44">
      <w:pPr>
        <w:pStyle w:val="ConsPlusNormal"/>
        <w:jc w:val="both"/>
      </w:pPr>
    </w:p>
    <w:p w:rsidR="00DA6F44" w:rsidRDefault="00DA6F44">
      <w:pPr>
        <w:pStyle w:val="ConsPlusTitle"/>
        <w:jc w:val="center"/>
        <w:outlineLvl w:val="3"/>
      </w:pPr>
      <w:r>
        <w:t>VIII. Информация об участии предприятий и организаций</w:t>
      </w:r>
    </w:p>
    <w:p w:rsidR="00DA6F44" w:rsidRDefault="00DA6F44">
      <w:pPr>
        <w:pStyle w:val="ConsPlusTitle"/>
        <w:jc w:val="center"/>
      </w:pPr>
      <w:r>
        <w:t>независимо от их организационно-правовых форм и форм</w:t>
      </w:r>
    </w:p>
    <w:p w:rsidR="00DA6F44" w:rsidRDefault="00DA6F44">
      <w:pPr>
        <w:pStyle w:val="ConsPlusTitle"/>
        <w:jc w:val="center"/>
      </w:pPr>
      <w:r>
        <w:t>собственности, а также государственных внебюджетных фондов</w:t>
      </w:r>
    </w:p>
    <w:p w:rsidR="00DA6F44" w:rsidRDefault="00DA6F44">
      <w:pPr>
        <w:pStyle w:val="ConsPlusTitle"/>
        <w:jc w:val="center"/>
      </w:pPr>
      <w:r>
        <w:t>в реализации подпрограммы</w:t>
      </w:r>
    </w:p>
    <w:p w:rsidR="00DA6F44" w:rsidRDefault="00DA6F44">
      <w:pPr>
        <w:pStyle w:val="ConsPlusNormal"/>
        <w:jc w:val="both"/>
      </w:pPr>
    </w:p>
    <w:p w:rsidR="00DA6F44" w:rsidRDefault="00DA6F44">
      <w:pPr>
        <w:pStyle w:val="ConsPlusNormal"/>
        <w:ind w:firstLine="540"/>
        <w:jc w:val="both"/>
      </w:pPr>
      <w:r>
        <w:t>Предприятия и организации, а также государственные внебюджетные фонды в реализации подпрограммы не участвуют.</w:t>
      </w:r>
    </w:p>
    <w:p w:rsidR="00DA6F44" w:rsidRDefault="00DA6F44">
      <w:pPr>
        <w:pStyle w:val="ConsPlusNormal"/>
        <w:jc w:val="both"/>
      </w:pPr>
    </w:p>
    <w:p w:rsidR="00DA6F44" w:rsidRDefault="00DA6F44">
      <w:pPr>
        <w:pStyle w:val="ConsPlusTitle"/>
        <w:jc w:val="center"/>
        <w:outlineLvl w:val="3"/>
      </w:pPr>
      <w:r>
        <w:t>IX. Обоснование объема финансовых ресурсов, необходимых</w:t>
      </w:r>
    </w:p>
    <w:p w:rsidR="00DA6F44" w:rsidRDefault="00DA6F44">
      <w:pPr>
        <w:pStyle w:val="ConsPlusTitle"/>
        <w:jc w:val="center"/>
      </w:pPr>
      <w:r>
        <w:t>для реализации подпрограммы</w:t>
      </w:r>
    </w:p>
    <w:p w:rsidR="00DA6F44" w:rsidRDefault="00DA6F44">
      <w:pPr>
        <w:pStyle w:val="ConsPlusNormal"/>
        <w:jc w:val="both"/>
      </w:pPr>
    </w:p>
    <w:p w:rsidR="00DA6F44" w:rsidRDefault="00DA6F44">
      <w:pPr>
        <w:pStyle w:val="ConsPlusNormal"/>
        <w:ind w:firstLine="540"/>
        <w:jc w:val="both"/>
      </w:pPr>
      <w: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сельских территорий области.</w:t>
      </w:r>
    </w:p>
    <w:p w:rsidR="00DA6F44" w:rsidRDefault="00DA6F44">
      <w:pPr>
        <w:pStyle w:val="ConsPlusNormal"/>
        <w:spacing w:before="240"/>
        <w:ind w:firstLine="540"/>
        <w:jc w:val="both"/>
      </w:pPr>
      <w:r>
        <w:t>Объемы финансирования подпрограммы позволят обеспечить возможность реализации мероприятий, направленных на достижение ее целей и задач.</w:t>
      </w:r>
    </w:p>
    <w:p w:rsidR="00DA6F44" w:rsidRDefault="00DA6F44">
      <w:pPr>
        <w:pStyle w:val="ConsPlusNormal"/>
        <w:spacing w:before="240"/>
        <w:ind w:firstLine="540"/>
        <w:jc w:val="both"/>
      </w:pPr>
      <w:r>
        <w:t>Общий объем бюджетных ассигнований на реализацию подпрограммы составляет 684616,109 тыс. рублей, в том числе по годам:</w:t>
      </w:r>
    </w:p>
    <w:p w:rsidR="00DA6F44" w:rsidRDefault="00DA6F44">
      <w:pPr>
        <w:pStyle w:val="ConsPlusNormal"/>
        <w:spacing w:before="240"/>
        <w:ind w:firstLine="540"/>
        <w:jc w:val="both"/>
      </w:pPr>
      <w:r>
        <w:t>2020 год - 41445,156 тыс. рублей;</w:t>
      </w:r>
    </w:p>
    <w:p w:rsidR="00DA6F44" w:rsidRDefault="00DA6F44">
      <w:pPr>
        <w:pStyle w:val="ConsPlusNormal"/>
        <w:spacing w:before="240"/>
        <w:ind w:firstLine="540"/>
        <w:jc w:val="both"/>
      </w:pPr>
      <w:r>
        <w:t>2021 год - 34862,738 тыс. рублей;</w:t>
      </w:r>
    </w:p>
    <w:p w:rsidR="00DA6F44" w:rsidRDefault="00DA6F44">
      <w:pPr>
        <w:pStyle w:val="ConsPlusNormal"/>
        <w:spacing w:before="240"/>
        <w:ind w:firstLine="540"/>
        <w:jc w:val="both"/>
      </w:pPr>
      <w:r>
        <w:t>2022 год - 31577,256 тыс. рублей;</w:t>
      </w:r>
    </w:p>
    <w:p w:rsidR="00DA6F44" w:rsidRDefault="00DA6F44">
      <w:pPr>
        <w:pStyle w:val="ConsPlusNormal"/>
        <w:spacing w:before="240"/>
        <w:ind w:firstLine="540"/>
        <w:jc w:val="both"/>
      </w:pPr>
      <w:r>
        <w:t>2023 год - 31610,056 тыс. рублей;</w:t>
      </w:r>
    </w:p>
    <w:p w:rsidR="00DA6F44" w:rsidRDefault="00DA6F44">
      <w:pPr>
        <w:pStyle w:val="ConsPlusNormal"/>
        <w:spacing w:before="240"/>
        <w:ind w:firstLine="540"/>
        <w:jc w:val="both"/>
      </w:pPr>
      <w:r>
        <w:t>2024 год - 30479,856 тыс. рублей;</w:t>
      </w:r>
    </w:p>
    <w:p w:rsidR="00DA6F44" w:rsidRDefault="00DA6F44">
      <w:pPr>
        <w:pStyle w:val="ConsPlusNormal"/>
        <w:spacing w:before="240"/>
        <w:ind w:firstLine="540"/>
        <w:jc w:val="both"/>
      </w:pPr>
      <w:r>
        <w:t>2025 год - 514641,047 тыс. рублей,</w:t>
      </w:r>
    </w:p>
    <w:p w:rsidR="00DA6F44" w:rsidRDefault="00DA6F44">
      <w:pPr>
        <w:pStyle w:val="ConsPlusNormal"/>
        <w:spacing w:before="240"/>
        <w:ind w:firstLine="540"/>
        <w:jc w:val="both"/>
      </w:pPr>
      <w:r>
        <w:t>в том числе:</w:t>
      </w:r>
    </w:p>
    <w:p w:rsidR="00DA6F44" w:rsidRDefault="00DA6F44">
      <w:pPr>
        <w:pStyle w:val="ConsPlusNormal"/>
        <w:spacing w:before="240"/>
        <w:ind w:firstLine="540"/>
        <w:jc w:val="both"/>
      </w:pPr>
      <w:r>
        <w:t>за счет средств областного бюджета - 210195,718 тыс. рублей, из них:</w:t>
      </w:r>
    </w:p>
    <w:p w:rsidR="00DA6F44" w:rsidRDefault="00DA6F44">
      <w:pPr>
        <w:pStyle w:val="ConsPlusNormal"/>
        <w:spacing w:before="240"/>
        <w:ind w:firstLine="540"/>
        <w:jc w:val="both"/>
      </w:pPr>
      <w:r>
        <w:t>2020 год - 28575,756 тыс. рублей;</w:t>
      </w:r>
    </w:p>
    <w:p w:rsidR="00DA6F44" w:rsidRDefault="00DA6F44">
      <w:pPr>
        <w:pStyle w:val="ConsPlusNormal"/>
        <w:spacing w:before="240"/>
        <w:ind w:firstLine="540"/>
        <w:jc w:val="both"/>
      </w:pPr>
      <w:r>
        <w:t>2021 год - 28989,338 тыс. рублей;</w:t>
      </w:r>
    </w:p>
    <w:p w:rsidR="00DA6F44" w:rsidRDefault="00DA6F44">
      <w:pPr>
        <w:pStyle w:val="ConsPlusNormal"/>
        <w:spacing w:before="240"/>
        <w:ind w:firstLine="540"/>
        <w:jc w:val="both"/>
      </w:pPr>
      <w:r>
        <w:t>2022 год - 28575,756 тыс. рублей;</w:t>
      </w:r>
    </w:p>
    <w:p w:rsidR="00DA6F44" w:rsidRDefault="00DA6F44">
      <w:pPr>
        <w:pStyle w:val="ConsPlusNormal"/>
        <w:spacing w:before="240"/>
        <w:ind w:firstLine="540"/>
        <w:jc w:val="both"/>
      </w:pPr>
      <w:r>
        <w:t>2023 год - 28575,756 тыс. рублей;</w:t>
      </w:r>
    </w:p>
    <w:p w:rsidR="00DA6F44" w:rsidRDefault="00DA6F44">
      <w:pPr>
        <w:pStyle w:val="ConsPlusNormal"/>
        <w:spacing w:before="240"/>
        <w:ind w:firstLine="540"/>
        <w:jc w:val="both"/>
      </w:pPr>
      <w:r>
        <w:t>2024 год - 28575,756 тыс. рублей;</w:t>
      </w:r>
    </w:p>
    <w:p w:rsidR="00DA6F44" w:rsidRDefault="00DA6F44">
      <w:pPr>
        <w:pStyle w:val="ConsPlusNormal"/>
        <w:spacing w:before="240"/>
        <w:ind w:firstLine="540"/>
        <w:jc w:val="both"/>
      </w:pPr>
      <w:r>
        <w:lastRenderedPageBreak/>
        <w:t>2025 год - 66903,356 тыс. рублей;</w:t>
      </w:r>
    </w:p>
    <w:p w:rsidR="00DA6F44" w:rsidRDefault="00DA6F44">
      <w:pPr>
        <w:pStyle w:val="ConsPlusNormal"/>
        <w:spacing w:before="240"/>
        <w:ind w:firstLine="540"/>
        <w:jc w:val="both"/>
      </w:pPr>
      <w:r>
        <w:t>за счет средств областного бюджета, источником финансового обеспечения которых являются средства федерального бюджета, - 474420,391 тыс. рублей, из них:</w:t>
      </w:r>
    </w:p>
    <w:p w:rsidR="00DA6F44" w:rsidRDefault="00DA6F44">
      <w:pPr>
        <w:pStyle w:val="ConsPlusNormal"/>
        <w:spacing w:before="240"/>
        <w:ind w:firstLine="540"/>
        <w:jc w:val="both"/>
      </w:pPr>
      <w:r>
        <w:t>2020 год - 12869,400 тыс. рублей;</w:t>
      </w:r>
    </w:p>
    <w:p w:rsidR="00DA6F44" w:rsidRDefault="00DA6F44">
      <w:pPr>
        <w:pStyle w:val="ConsPlusNormal"/>
        <w:spacing w:before="240"/>
        <w:ind w:firstLine="540"/>
        <w:jc w:val="both"/>
      </w:pPr>
      <w:r>
        <w:t>2021 год - 5873,400 тыс. рублей;</w:t>
      </w:r>
    </w:p>
    <w:p w:rsidR="00DA6F44" w:rsidRDefault="00DA6F44">
      <w:pPr>
        <w:pStyle w:val="ConsPlusNormal"/>
        <w:spacing w:before="240"/>
        <w:ind w:firstLine="540"/>
        <w:jc w:val="both"/>
      </w:pPr>
      <w:r>
        <w:t>2022 год - 3001,500 тыс. рублей;</w:t>
      </w:r>
    </w:p>
    <w:p w:rsidR="00DA6F44" w:rsidRDefault="00DA6F44">
      <w:pPr>
        <w:pStyle w:val="ConsPlusNormal"/>
        <w:spacing w:before="240"/>
        <w:ind w:firstLine="540"/>
        <w:jc w:val="both"/>
      </w:pPr>
      <w:r>
        <w:t>2023 год - 3034,300 тыс. рублей;</w:t>
      </w:r>
    </w:p>
    <w:p w:rsidR="00DA6F44" w:rsidRDefault="00DA6F44">
      <w:pPr>
        <w:pStyle w:val="ConsPlusNormal"/>
        <w:spacing w:before="240"/>
        <w:ind w:firstLine="540"/>
        <w:jc w:val="both"/>
      </w:pPr>
      <w:r>
        <w:t>2024 год - 1904,100 тыс. рублей;</w:t>
      </w:r>
    </w:p>
    <w:p w:rsidR="00DA6F44" w:rsidRDefault="00DA6F44">
      <w:pPr>
        <w:pStyle w:val="ConsPlusNormal"/>
        <w:spacing w:before="240"/>
        <w:ind w:firstLine="540"/>
        <w:jc w:val="both"/>
      </w:pPr>
      <w:r>
        <w:t>2025 год - 447737,691 тыс. рублей.</w:t>
      </w:r>
    </w:p>
    <w:p w:rsidR="00DA6F44" w:rsidRDefault="00DA6F44">
      <w:pPr>
        <w:pStyle w:val="ConsPlusNormal"/>
        <w:spacing w:before="240"/>
        <w:ind w:firstLine="540"/>
        <w:jc w:val="both"/>
      </w:pPr>
      <w:r>
        <w:t xml:space="preserve">Ресурсное </w:t>
      </w:r>
      <w:hyperlink w:anchor="Par1917" w:tooltip="РЕСУРСНОЕ ОБЕСПЕЧЕНИЕ" w:history="1">
        <w:r>
          <w:rPr>
            <w:color w:val="0000FF"/>
          </w:rPr>
          <w:t>обеспечение</w:t>
        </w:r>
      </w:hyperlink>
      <w:r>
        <w:t xml:space="preserve"> реализации подпрограммы за счет бюджетных ассигнований областного бюджета приведено в приложении N 4 к Государственной программе.</w:t>
      </w:r>
    </w:p>
    <w:p w:rsidR="00DA6F44" w:rsidRDefault="00DA6F44">
      <w:pPr>
        <w:pStyle w:val="ConsPlusNormal"/>
        <w:spacing w:before="240"/>
        <w:ind w:firstLine="540"/>
        <w:jc w:val="both"/>
      </w:pPr>
      <w:r>
        <w:t xml:space="preserve">Ресурсное </w:t>
      </w:r>
      <w:hyperlink w:anchor="Par2705" w:tooltip="РЕСУРСНОЕ ОБЕСПЕЧЕНИЕ И ПРОГНОЗНАЯ (СПРАВОЧНАЯ) ОЦЕНКА" w:history="1">
        <w:r>
          <w:rPr>
            <w:color w:val="0000FF"/>
          </w:rPr>
          <w:t>обеспечение</w:t>
        </w:r>
      </w:hyperlink>
      <w: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приведены в приложении N 5 к Государственной программе.</w:t>
      </w:r>
    </w:p>
    <w:p w:rsidR="00DA6F44" w:rsidRDefault="00DA6F44">
      <w:pPr>
        <w:pStyle w:val="ConsPlusNormal"/>
        <w:ind w:firstLine="540"/>
        <w:jc w:val="both"/>
      </w:pPr>
    </w:p>
    <w:p w:rsidR="00DA6F44" w:rsidRDefault="00DA6F44">
      <w:pPr>
        <w:pStyle w:val="ConsPlusTitle"/>
        <w:jc w:val="center"/>
        <w:outlineLvl w:val="3"/>
      </w:pPr>
      <w:r>
        <w:t>X. Анализ рисков реализации подпрограммы и описание</w:t>
      </w:r>
    </w:p>
    <w:p w:rsidR="00DA6F44" w:rsidRDefault="00DA6F44">
      <w:pPr>
        <w:pStyle w:val="ConsPlusTitle"/>
        <w:jc w:val="center"/>
      </w:pPr>
      <w:r>
        <w:t>мер управления рисками</w:t>
      </w:r>
    </w:p>
    <w:p w:rsidR="00DA6F44" w:rsidRDefault="00DA6F44">
      <w:pPr>
        <w:pStyle w:val="ConsPlusNormal"/>
        <w:jc w:val="both"/>
      </w:pPr>
    </w:p>
    <w:p w:rsidR="00DA6F44" w:rsidRDefault="00DA6F44">
      <w:pPr>
        <w:pStyle w:val="ConsPlusNormal"/>
        <w:ind w:firstLine="540"/>
        <w:jc w:val="both"/>
      </w:pPr>
      <w:r>
        <w:t>Анализ рисков, снижающих вероятность полной реализации подпрограммы и достижения поставленных целей и решения задач, позволяет выделить внутренние и внешние риски.</w:t>
      </w:r>
    </w:p>
    <w:p w:rsidR="00DA6F44" w:rsidRDefault="00DA6F44">
      <w:pPr>
        <w:pStyle w:val="ConsPlusNormal"/>
        <w:spacing w:before="240"/>
        <w:ind w:firstLine="540"/>
        <w:jc w:val="both"/>
      </w:pPr>
      <w:r>
        <w:t>1. Внутренние риски.</w:t>
      </w:r>
    </w:p>
    <w:p w:rsidR="00DA6F44" w:rsidRDefault="00DA6F44">
      <w:pPr>
        <w:pStyle w:val="ConsPlusNormal"/>
        <w:spacing w:before="240"/>
        <w:ind w:firstLine="540"/>
        <w:jc w:val="both"/>
      </w:pPr>
      <w:r>
        <w:t>Финансовые риски вероятны ввиду значительной продолжительности подпрограммы и ее финансирования не в полном объеме.</w:t>
      </w:r>
    </w:p>
    <w:p w:rsidR="00DA6F44" w:rsidRDefault="00DA6F44">
      <w:pPr>
        <w:pStyle w:val="ConsPlusNormal"/>
        <w:spacing w:before="240"/>
        <w:ind w:firstLine="540"/>
        <w:jc w:val="both"/>
      </w:pPr>
      <w:r>
        <w:t>Отсутствие или недостаточное финансирование мероприятий подпрограммы могут привести к:</w:t>
      </w:r>
    </w:p>
    <w:p w:rsidR="00DA6F44" w:rsidRDefault="00DA6F44">
      <w:pPr>
        <w:pStyle w:val="ConsPlusNormal"/>
        <w:spacing w:before="240"/>
        <w:ind w:firstLine="540"/>
        <w:jc w:val="both"/>
      </w:pPr>
      <w:r>
        <w:t>оттоку населения из сельской местности;</w:t>
      </w:r>
    </w:p>
    <w:p w:rsidR="00DA6F44" w:rsidRDefault="00DA6F44">
      <w:pPr>
        <w:pStyle w:val="ConsPlusNormal"/>
        <w:spacing w:before="240"/>
        <w:ind w:firstLine="540"/>
        <w:jc w:val="both"/>
      </w:pPr>
      <w:r>
        <w:t>ухудшению качества жизни населения в сельской местности.</w:t>
      </w:r>
    </w:p>
    <w:p w:rsidR="00DA6F44" w:rsidRDefault="00DA6F44">
      <w:pPr>
        <w:pStyle w:val="ConsPlusNormal"/>
        <w:spacing w:before="240"/>
        <w:ind w:firstLine="540"/>
        <w:jc w:val="both"/>
      </w:pPr>
      <w:r>
        <w:t>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DA6F44" w:rsidRDefault="00DA6F44">
      <w:pPr>
        <w:pStyle w:val="ConsPlusNormal"/>
        <w:spacing w:before="240"/>
        <w:ind w:firstLine="540"/>
        <w:jc w:val="both"/>
      </w:pPr>
      <w:r>
        <w:t xml:space="preserve">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Курской области, риск сбоев в реализации Государственной программы в результате недофинансирования можно считать </w:t>
      </w:r>
      <w:r>
        <w:lastRenderedPageBreak/>
        <w:t>минимальным. Оценка данного риска - риск низкий.</w:t>
      </w:r>
    </w:p>
    <w:p w:rsidR="00DA6F44" w:rsidRDefault="00DA6F44">
      <w:pPr>
        <w:pStyle w:val="ConsPlusNormal"/>
        <w:spacing w:before="240"/>
        <w:ind w:firstLine="540"/>
        <w:jc w:val="both"/>
      </w:pPr>
      <w:r>
        <w:t>2. Внешние риски.</w:t>
      </w:r>
    </w:p>
    <w:p w:rsidR="00DA6F44" w:rsidRDefault="00DA6F44">
      <w:pPr>
        <w:pStyle w:val="ConsPlusNormal"/>
        <w:spacing w:before="240"/>
        <w:ind w:firstLine="540"/>
        <w:jc w:val="both"/>
      </w:pPr>
      <w: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DA6F44" w:rsidRDefault="00DA6F44">
      <w:pPr>
        <w:pStyle w:val="ConsPlusNormal"/>
        <w:spacing w:before="240"/>
        <w:ind w:firstLine="540"/>
        <w:jc w:val="both"/>
      </w:pPr>
      <w:r>
        <w:t>Управление рисками реализации подпрограммы будет осуществляться на основе проведения 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Title"/>
        <w:jc w:val="center"/>
        <w:outlineLvl w:val="2"/>
      </w:pPr>
      <w:bookmarkStart w:id="3" w:name="Par865"/>
      <w:bookmarkEnd w:id="3"/>
      <w:r>
        <w:t>ПОДПРОГРАММА 2</w:t>
      </w:r>
    </w:p>
    <w:p w:rsidR="00DA6F44" w:rsidRDefault="00DA6F44">
      <w:pPr>
        <w:pStyle w:val="ConsPlusTitle"/>
        <w:jc w:val="center"/>
      </w:pPr>
      <w:r>
        <w:t>"РАЗВИТИЕ РЫНКА ТРУДА (КАДРОВОГО ПОТЕНЦИАЛА)</w:t>
      </w:r>
    </w:p>
    <w:p w:rsidR="00DA6F44" w:rsidRDefault="00DA6F44">
      <w:pPr>
        <w:pStyle w:val="ConsPlusTitle"/>
        <w:jc w:val="center"/>
      </w:pPr>
      <w:r>
        <w:t>НА СЕЛЬСКИХ ТЕРРИТОРИЯХ"</w:t>
      </w:r>
    </w:p>
    <w:p w:rsidR="00DA6F44" w:rsidRDefault="00DA6F44">
      <w:pPr>
        <w:pStyle w:val="ConsPlusNormal"/>
      </w:pPr>
    </w:p>
    <w:p w:rsidR="00DA6F44" w:rsidRDefault="00DA6F44">
      <w:pPr>
        <w:pStyle w:val="ConsPlusTitle"/>
        <w:jc w:val="center"/>
        <w:outlineLvl w:val="3"/>
      </w:pPr>
      <w:r>
        <w:t>ПАСПОРТ</w:t>
      </w:r>
    </w:p>
    <w:p w:rsidR="00DA6F44" w:rsidRDefault="00DA6F44">
      <w:pPr>
        <w:pStyle w:val="ConsPlusTitle"/>
        <w:jc w:val="center"/>
      </w:pPr>
      <w:r>
        <w:t>подпрограммы 2 "Развитие рынка труда (кадрового потенциала)</w:t>
      </w:r>
    </w:p>
    <w:p w:rsidR="00DA6F44" w:rsidRDefault="00DA6F44">
      <w:pPr>
        <w:pStyle w:val="ConsPlusTitle"/>
        <w:jc w:val="center"/>
      </w:pPr>
      <w:r>
        <w:t>на сельских территориях"</w:t>
      </w:r>
    </w:p>
    <w:p w:rsidR="00DA6F44" w:rsidRDefault="00DA6F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669"/>
      </w:tblGrid>
      <w:tr w:rsidR="00DA6F44">
        <w:tc>
          <w:tcPr>
            <w:tcW w:w="3005" w:type="dxa"/>
          </w:tcPr>
          <w:p w:rsidR="00DA6F44" w:rsidRDefault="00DA6F44">
            <w:pPr>
              <w:pStyle w:val="ConsPlusNormal"/>
            </w:pPr>
            <w:r>
              <w:t>Ответственный исполнитель подпрограммы (соисполнитель программы)</w:t>
            </w:r>
          </w:p>
        </w:tc>
        <w:tc>
          <w:tcPr>
            <w:tcW w:w="340" w:type="dxa"/>
          </w:tcPr>
          <w:p w:rsidR="00DA6F44" w:rsidRDefault="00DA6F44">
            <w:pPr>
              <w:pStyle w:val="ConsPlusNormal"/>
              <w:jc w:val="center"/>
            </w:pPr>
            <w:r>
              <w:t>-</w:t>
            </w:r>
          </w:p>
        </w:tc>
        <w:tc>
          <w:tcPr>
            <w:tcW w:w="5669" w:type="dxa"/>
          </w:tcPr>
          <w:p w:rsidR="00DA6F44" w:rsidRDefault="008C4C8B">
            <w:pPr>
              <w:pStyle w:val="ConsPlusNormal"/>
              <w:jc w:val="both"/>
            </w:pPr>
            <w:r>
              <w:t>Министерство сельского хозяйства</w:t>
            </w:r>
            <w:r w:rsidR="00DA6F44">
              <w:t xml:space="preserve"> Курской области</w:t>
            </w:r>
          </w:p>
        </w:tc>
      </w:tr>
      <w:tr w:rsidR="00DA6F44">
        <w:tc>
          <w:tcPr>
            <w:tcW w:w="3005" w:type="dxa"/>
          </w:tcPr>
          <w:p w:rsidR="00DA6F44" w:rsidRDefault="00DA6F44">
            <w:pPr>
              <w:pStyle w:val="ConsPlusNormal"/>
            </w:pPr>
            <w:r>
              <w:t>Участники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Программно-целевые инструменты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Региональные проекты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Цели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повышение уровня занятости сельского населения, в том числе прошедшего дополнительное обучение (переобучение);</w:t>
            </w:r>
          </w:p>
          <w:p w:rsidR="00DA6F44" w:rsidRDefault="00DA6F44">
            <w:pPr>
              <w:pStyle w:val="ConsPlusNormal"/>
              <w:jc w:val="both"/>
            </w:pPr>
            <w:r>
              <w:t>снижение уровня безработицы сельского населения трудоспособного возраста</w:t>
            </w:r>
          </w:p>
        </w:tc>
      </w:tr>
      <w:tr w:rsidR="00DA6F44">
        <w:tc>
          <w:tcPr>
            <w:tcW w:w="3005" w:type="dxa"/>
          </w:tcPr>
          <w:p w:rsidR="00DA6F44" w:rsidRDefault="00DA6F44">
            <w:pPr>
              <w:pStyle w:val="ConsPlusNormal"/>
            </w:pPr>
            <w:r>
              <w:t>Задачи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привлечение и закрепление на селе квалифицированных кадров</w:t>
            </w:r>
          </w:p>
        </w:tc>
      </w:tr>
      <w:tr w:rsidR="00DA6F44">
        <w:tc>
          <w:tcPr>
            <w:tcW w:w="3005" w:type="dxa"/>
          </w:tcPr>
          <w:p w:rsidR="00DA6F44" w:rsidRDefault="00DA6F44">
            <w:pPr>
              <w:pStyle w:val="ConsPlusNormal"/>
            </w:pPr>
            <w:r>
              <w:t>Целевые индикаторы и показатели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ind w:firstLine="567"/>
              <w:jc w:val="both"/>
            </w:pPr>
            <w:r>
              <w:t xml:space="preserve">количество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w:t>
            </w:r>
            <w:r>
              <w:lastRenderedPageBreak/>
              <w:t>продукции, на сельских территориях, человек;</w:t>
            </w:r>
          </w:p>
          <w:p w:rsidR="00DA6F44" w:rsidRDefault="00DA6F44">
            <w:pPr>
              <w:pStyle w:val="ConsPlusNormal"/>
              <w:ind w:firstLine="567"/>
              <w:jc w:val="both"/>
            </w:pPr>
            <w:r>
              <w:t>количество привлеченных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tc>
      </w:tr>
      <w:tr w:rsidR="00DA6F44">
        <w:tc>
          <w:tcPr>
            <w:tcW w:w="3005" w:type="dxa"/>
          </w:tcPr>
          <w:p w:rsidR="00DA6F44" w:rsidRDefault="00DA6F44">
            <w:pPr>
              <w:pStyle w:val="ConsPlusNormal"/>
            </w:pPr>
            <w:r>
              <w:lastRenderedPageBreak/>
              <w:t>Этапы и сроки реализации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2020 - 2025 годы, в 1 этап</w:t>
            </w:r>
          </w:p>
        </w:tc>
      </w:tr>
      <w:tr w:rsidR="00DA6F44">
        <w:tc>
          <w:tcPr>
            <w:tcW w:w="3005" w:type="dxa"/>
          </w:tcPr>
          <w:p w:rsidR="00DA6F44" w:rsidRDefault="00DA6F44">
            <w:pPr>
              <w:pStyle w:val="ConsPlusNormal"/>
            </w:pPr>
            <w:r>
              <w:t>Объем бюджетных ассигнований подпрограммы</w:t>
            </w:r>
          </w:p>
        </w:tc>
        <w:tc>
          <w:tcPr>
            <w:tcW w:w="340" w:type="dxa"/>
          </w:tcPr>
          <w:p w:rsidR="00DA6F44" w:rsidRDefault="00DA6F44">
            <w:pPr>
              <w:pStyle w:val="ConsPlusNormal"/>
              <w:jc w:val="both"/>
            </w:pPr>
            <w:r>
              <w:t>-</w:t>
            </w:r>
          </w:p>
        </w:tc>
        <w:tc>
          <w:tcPr>
            <w:tcW w:w="5669" w:type="dxa"/>
          </w:tcPr>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общий объем бюджетных ассигнований на реализацию подпрограммы составляет 14194,235 тыс. рублей, в том числе по годам:</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2020 год - 1430,920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2021 год - 387,551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2022 год – 5805,205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2023 год – 2252,348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2024 год – 2010,511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2025 год – 2307,700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в том числе:</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за счет средств областного бюджета – 695,135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из них:</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2020 год - 186,020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2021 год - 7,751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2022 год – 116,105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2023 год – 45,048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2024 год – 40,211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2025 год – 300,000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за счет средств областного бюджета, источником финансового обеспечения которых являются средства федерального бюджета, - 13499,100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lastRenderedPageBreak/>
              <w:t>из них:</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2020 год – 1244,900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2021 год – 379,800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2022 год – 5689,100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2023 год – 2207,300 тыс. рублей;</w:t>
            </w:r>
          </w:p>
          <w:p w:rsidR="008C4C8B" w:rsidRPr="008C4C8B" w:rsidRDefault="008C4C8B" w:rsidP="005F30C7">
            <w:pPr>
              <w:spacing w:before="120" w:after="120" w:line="240" w:lineRule="auto"/>
              <w:jc w:val="both"/>
              <w:rPr>
                <w:rFonts w:ascii="Times New Roman" w:hAnsi="Times New Roman"/>
                <w:sz w:val="24"/>
                <w:szCs w:val="24"/>
              </w:rPr>
            </w:pPr>
            <w:r w:rsidRPr="008C4C8B">
              <w:rPr>
                <w:rFonts w:ascii="Times New Roman" w:hAnsi="Times New Roman"/>
                <w:sz w:val="24"/>
                <w:szCs w:val="24"/>
              </w:rPr>
              <w:t>2024 год – 1970,300 тыс. рублей;</w:t>
            </w:r>
          </w:p>
          <w:p w:rsidR="00DA6F44" w:rsidRDefault="008C4C8B" w:rsidP="005F30C7">
            <w:pPr>
              <w:pStyle w:val="ConsPlusNormal"/>
              <w:spacing w:before="120" w:after="120"/>
              <w:jc w:val="both"/>
            </w:pPr>
            <w:r w:rsidRPr="008C4C8B">
              <w:rPr>
                <w:rFonts w:eastAsia="Times New Roman"/>
              </w:rPr>
              <w:t>2025 год – 2007,700 тыс. рублей</w:t>
            </w:r>
          </w:p>
        </w:tc>
      </w:tr>
      <w:tr w:rsidR="00DA6F44">
        <w:tc>
          <w:tcPr>
            <w:tcW w:w="3005" w:type="dxa"/>
          </w:tcPr>
          <w:p w:rsidR="00DA6F44" w:rsidRDefault="00DA6F44">
            <w:pPr>
              <w:pStyle w:val="ConsPlusNormal"/>
            </w:pPr>
            <w:r>
              <w:lastRenderedPageBreak/>
              <w:t>Объем налоговых расходов Курской области в рамках реализации подпрограммы (всего)</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отсутствует</w:t>
            </w:r>
          </w:p>
        </w:tc>
      </w:tr>
      <w:tr w:rsidR="00DA6F44">
        <w:tc>
          <w:tcPr>
            <w:tcW w:w="3005" w:type="dxa"/>
          </w:tcPr>
          <w:p w:rsidR="00DA6F44" w:rsidRDefault="00DA6F44">
            <w:pPr>
              <w:pStyle w:val="ConsPlusNormal"/>
            </w:pPr>
            <w:r>
              <w:t>Ожидаемые результаты реализации подпрограммы</w:t>
            </w:r>
          </w:p>
        </w:tc>
        <w:tc>
          <w:tcPr>
            <w:tcW w:w="340" w:type="dxa"/>
          </w:tcPr>
          <w:p w:rsidR="00DA6F44" w:rsidRDefault="00DA6F44">
            <w:pPr>
              <w:pStyle w:val="ConsPlusNormal"/>
              <w:jc w:val="center"/>
            </w:pPr>
            <w:r>
              <w:t>-</w:t>
            </w:r>
          </w:p>
        </w:tc>
        <w:tc>
          <w:tcPr>
            <w:tcW w:w="5669" w:type="dxa"/>
          </w:tcPr>
          <w:p w:rsidR="005F30C7" w:rsidRPr="005F30C7" w:rsidRDefault="00DC558E" w:rsidP="005F30C7">
            <w:pPr>
              <w:spacing w:after="0" w:line="240" w:lineRule="auto"/>
              <w:jc w:val="both"/>
              <w:rPr>
                <w:rFonts w:ascii="Times New Roman" w:hAnsi="Times New Roman"/>
                <w:sz w:val="24"/>
                <w:szCs w:val="24"/>
              </w:rPr>
            </w:pPr>
            <w:r>
              <w:rPr>
                <w:rFonts w:ascii="Times New Roman" w:hAnsi="Times New Roman"/>
                <w:sz w:val="24"/>
                <w:szCs w:val="24"/>
              </w:rPr>
              <w:t xml:space="preserve">     </w:t>
            </w:r>
            <w:r w:rsidR="005F30C7" w:rsidRPr="005F30C7">
              <w:rPr>
                <w:rFonts w:ascii="Times New Roman" w:hAnsi="Times New Roman"/>
                <w:sz w:val="24"/>
                <w:szCs w:val="24"/>
              </w:rPr>
              <w:t>увеличение количества граждан Российской Федерации, обучающихся по ученическим договорам и по договорам о целевом обучении в государственных образовательных организациях, до 101;</w:t>
            </w:r>
          </w:p>
          <w:p w:rsidR="00DA6F44" w:rsidRDefault="005F30C7" w:rsidP="005F30C7">
            <w:pPr>
              <w:pStyle w:val="ConsPlusNormal"/>
              <w:ind w:firstLine="540"/>
              <w:jc w:val="both"/>
            </w:pPr>
            <w:r w:rsidRPr="005F30C7">
              <w:rPr>
                <w:rFonts w:eastAsia="Times New Roman"/>
              </w:rPr>
              <w:t>увеличение количества студентов – граждан Российской Федерации, проходящих обучение в государственных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до 447</w:t>
            </w:r>
          </w:p>
        </w:tc>
      </w:tr>
    </w:tbl>
    <w:p w:rsidR="00DA6F44" w:rsidRDefault="00DA6F44">
      <w:pPr>
        <w:pStyle w:val="ConsPlusNormal"/>
        <w:jc w:val="center"/>
      </w:pPr>
    </w:p>
    <w:p w:rsidR="00DA6F44" w:rsidRDefault="00DA6F44">
      <w:pPr>
        <w:pStyle w:val="ConsPlusTitle"/>
        <w:jc w:val="center"/>
        <w:outlineLvl w:val="3"/>
      </w:pPr>
      <w:r>
        <w:t>I. Характеристика сферы реализации подпрограммы, описание</w:t>
      </w:r>
    </w:p>
    <w:p w:rsidR="00DA6F44" w:rsidRDefault="00DA6F44">
      <w:pPr>
        <w:pStyle w:val="ConsPlusTitle"/>
        <w:jc w:val="center"/>
      </w:pPr>
      <w:r>
        <w:t>основных проблем в указанной сфере и прогноз ее развития</w:t>
      </w:r>
    </w:p>
    <w:p w:rsidR="00DA6F44" w:rsidRDefault="00DA6F44">
      <w:pPr>
        <w:pStyle w:val="ConsPlusNormal"/>
        <w:jc w:val="both"/>
      </w:pPr>
    </w:p>
    <w:p w:rsidR="00DA6F44" w:rsidRDefault="00DA6F44">
      <w:pPr>
        <w:pStyle w:val="ConsPlusNormal"/>
        <w:ind w:firstLine="540"/>
        <w:jc w:val="both"/>
      </w:pPr>
      <w:r>
        <w:t>В ходе экономических преобразований в аграрной сфере Курской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DA6F44" w:rsidRDefault="00DA6F44">
      <w:pPr>
        <w:pStyle w:val="ConsPlusNormal"/>
        <w:spacing w:before="240"/>
        <w:ind w:firstLine="540"/>
        <w:jc w:val="both"/>
      </w:pPr>
      <w:r>
        <w:t>Одним из факторов, влияющих на наращивание социально-экономического потенциала сельских территорий Курской области, является повышение престижности сельскохозяйственного труда и формирование в обществе позитивного отношения к сельскому образу жизни.</w:t>
      </w:r>
    </w:p>
    <w:p w:rsidR="00DA6F44" w:rsidRDefault="00DA6F44">
      <w:pPr>
        <w:pStyle w:val="ConsPlusNormal"/>
        <w:spacing w:before="240"/>
        <w:ind w:firstLine="540"/>
        <w:jc w:val="both"/>
      </w:pPr>
      <w:r>
        <w:t>Проблема кадров в сельском хозяйстве существовала всегда. Нехватка квалифицированных кадров на сегодняшний день является одним из факторов, препятствующих развитию экономики.</w:t>
      </w:r>
    </w:p>
    <w:p w:rsidR="00DA6F44" w:rsidRDefault="00DA6F44">
      <w:pPr>
        <w:pStyle w:val="ConsPlusNormal"/>
        <w:spacing w:before="240"/>
        <w:ind w:firstLine="540"/>
        <w:jc w:val="both"/>
      </w:pPr>
      <w:r>
        <w:t xml:space="preserve">Сегодня на земле трудятся в основном полупрофессиональные кадры, получившие умения и </w:t>
      </w:r>
      <w:r>
        <w:lastRenderedPageBreak/>
        <w:t>навыки на рабочем месте, не имеющие основ научных знаний по профессии.</w:t>
      </w:r>
    </w:p>
    <w:p w:rsidR="00DA6F44" w:rsidRDefault="00DA6F44">
      <w:pPr>
        <w:pStyle w:val="ConsPlusNormal"/>
        <w:spacing w:before="240"/>
        <w:ind w:firstLine="540"/>
        <w:jc w:val="both"/>
      </w:pPr>
      <w:r>
        <w:t>Из числа специалистов прежде всего ощущается дефицит агрономов, зоотехников, ветврачей крупного скота.</w:t>
      </w:r>
    </w:p>
    <w:p w:rsidR="00DA6F44" w:rsidRDefault="00DA6F44">
      <w:pPr>
        <w:pStyle w:val="ConsPlusNormal"/>
        <w:spacing w:before="240"/>
        <w:ind w:firstLine="540"/>
        <w:jc w:val="both"/>
      </w:pPr>
      <w:r>
        <w:t>Основные причины, по которым трудно найти работников на эти должности, связаны с низкой репутацией сельской жизни среди населения и особенно молодежи, а также с низким уровнем заработной платы.</w:t>
      </w:r>
    </w:p>
    <w:p w:rsidR="00DA6F44" w:rsidRDefault="00DA6F44">
      <w:pPr>
        <w:pStyle w:val="ConsPlusNormal"/>
        <w:spacing w:before="240"/>
        <w:ind w:firstLine="540"/>
        <w:jc w:val="both"/>
      </w:pPr>
      <w:r>
        <w:t>Кроме того, вузы сосредоточены в основном в крупных городах, что является препятствием для выпускников школ из сельской глубинки в связи с низким уровнем доходов. Таким образом, значительную часть студентов составляют горожане, которые вряд ли после окончания вуза поедут работать на село.</w:t>
      </w:r>
    </w:p>
    <w:p w:rsidR="00DA6F44" w:rsidRDefault="00DA6F44">
      <w:pPr>
        <w:pStyle w:val="ConsPlusNormal"/>
        <w:spacing w:before="240"/>
        <w:ind w:firstLine="540"/>
        <w:jc w:val="both"/>
      </w:pPr>
      <w:r>
        <w:t>Согласно ведомственному статистическому наблюдению федеральным государственным бюджетным учреждением высшего образования "Курская государственная сельскохозяйственная академия имени И.И. Иванова" в 2018 году подготовлено 814 специалистов, из них принято на работу в сельскохозяйственные организации 754 специалиста. При этом осталось работать на конец отчетного года 736 специалистов.</w:t>
      </w:r>
    </w:p>
    <w:p w:rsidR="00DA6F44" w:rsidRDefault="00DA6F44">
      <w:pPr>
        <w:pStyle w:val="ConsPlusNormal"/>
        <w:spacing w:before="240"/>
        <w:ind w:firstLine="540"/>
        <w:jc w:val="both"/>
      </w:pPr>
      <w:r>
        <w:t>Согласно результатам социологических исследований, большинство сельской молодежи в возрасте от 14 до 24 лет при вступлении в самостоятельную жизнь планируют переезд из сельской местности в город.</w:t>
      </w:r>
    </w:p>
    <w:p w:rsidR="00DA6F44" w:rsidRDefault="00DA6F44">
      <w:pPr>
        <w:pStyle w:val="ConsPlusNormal"/>
        <w:spacing w:before="240"/>
        <w:ind w:firstLine="540"/>
        <w:jc w:val="both"/>
      </w:pPr>
      <w:r>
        <w:t>Таким образом, нехватка квалифицированных кадров связана еще и с постоянным сокращением численности сельского населения. Получать образование по одной из сельскохозяйственных специальностей хотят лишь единицы. Половина учащихся выпускных классов сельских школ на сегодняшний день не заинтересована в трудовой подготовке по сельскохозяйственному профилю.</w:t>
      </w:r>
    </w:p>
    <w:p w:rsidR="00DA6F44" w:rsidRDefault="00DA6F44">
      <w:pPr>
        <w:pStyle w:val="ConsPlusNormal"/>
        <w:spacing w:before="240"/>
        <w:ind w:firstLine="540"/>
        <w:jc w:val="both"/>
      </w:pPr>
      <w:r>
        <w:t>Сельскохозяйственными товаропроизводителями для обеспечения своих производств квалифицированными специалистами ежегодно заключаются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ученические договоры, а также привлекаются студенты для прохождения производственной практики с оплатой труда и проживанием.</w:t>
      </w:r>
    </w:p>
    <w:p w:rsidR="00DA6F44" w:rsidRDefault="00DA6F44">
      <w:pPr>
        <w:pStyle w:val="ConsPlusNormal"/>
        <w:spacing w:before="240"/>
        <w:ind w:firstLine="540"/>
        <w:jc w:val="both"/>
      </w:pPr>
      <w:r>
        <w:t>Вместе с тем, данные меры не могут решить указанные проблемы в полной мере.</w:t>
      </w:r>
    </w:p>
    <w:p w:rsidR="00DA6F44" w:rsidRDefault="00DA6F44">
      <w:pPr>
        <w:pStyle w:val="ConsPlusNormal"/>
        <w:spacing w:before="240"/>
        <w:ind w:firstLine="540"/>
        <w:jc w:val="both"/>
      </w:pPr>
      <w:r>
        <w:t>Все это свидетельствует о необходимости разработки комплекса мероприятий по регулированию обеспечения сельскохозяйственных предприятий квалифицированными специалистами.</w:t>
      </w:r>
    </w:p>
    <w:p w:rsidR="00DA6F44" w:rsidRDefault="00DA6F44">
      <w:pPr>
        <w:pStyle w:val="ConsPlusNormal"/>
        <w:spacing w:before="240"/>
        <w:ind w:firstLine="540"/>
        <w:jc w:val="both"/>
      </w:pPr>
      <w:r>
        <w:t>Подпрограмма разработана в целях повышения качества реализации целей и задач, поставленных государственной программой Курской области "Комплексное развитие сельских территорий".</w:t>
      </w:r>
    </w:p>
    <w:p w:rsidR="00DA6F44" w:rsidRDefault="00DA6F44">
      <w:pPr>
        <w:pStyle w:val="ConsPlusNormal"/>
        <w:spacing w:before="240"/>
        <w:ind w:firstLine="540"/>
        <w:jc w:val="both"/>
      </w:pPr>
      <w:r>
        <w:t>В целом подпрограмма направлена на формирование и развитие обеспечивающих механизмов реализации Государственной программы.</w:t>
      </w:r>
    </w:p>
    <w:p w:rsidR="00DA6F44" w:rsidRDefault="00DA6F44">
      <w:pPr>
        <w:pStyle w:val="ConsPlusNormal"/>
        <w:ind w:firstLine="540"/>
        <w:jc w:val="both"/>
      </w:pPr>
    </w:p>
    <w:p w:rsidR="00DA6F44" w:rsidRDefault="00DA6F44">
      <w:pPr>
        <w:pStyle w:val="ConsPlusTitle"/>
        <w:jc w:val="center"/>
        <w:outlineLvl w:val="3"/>
      </w:pPr>
      <w:r>
        <w:t>II. Приоритеты государственной политики в сфере реализации</w:t>
      </w:r>
    </w:p>
    <w:p w:rsidR="00DA6F44" w:rsidRDefault="00DA6F44">
      <w:pPr>
        <w:pStyle w:val="ConsPlusTitle"/>
        <w:jc w:val="center"/>
      </w:pPr>
      <w:r>
        <w:t>подпрограммы, цели, задачи и показатели достижения целей</w:t>
      </w:r>
    </w:p>
    <w:p w:rsidR="00DA6F44" w:rsidRDefault="00DA6F44">
      <w:pPr>
        <w:pStyle w:val="ConsPlusTitle"/>
        <w:jc w:val="center"/>
      </w:pPr>
      <w:r>
        <w:lastRenderedPageBreak/>
        <w:t>и решения задач, описание основных ожидаемых конечных</w:t>
      </w:r>
    </w:p>
    <w:p w:rsidR="00DA6F44" w:rsidRDefault="00DA6F44">
      <w:pPr>
        <w:pStyle w:val="ConsPlusTitle"/>
        <w:jc w:val="center"/>
      </w:pPr>
      <w:r>
        <w:t>результатов подпрограммы, сроков и контрольных этапов</w:t>
      </w:r>
    </w:p>
    <w:p w:rsidR="00DA6F44" w:rsidRDefault="00DA6F44">
      <w:pPr>
        <w:pStyle w:val="ConsPlusTitle"/>
        <w:jc w:val="center"/>
      </w:pPr>
      <w:r>
        <w:t>реализации подпрограммы</w:t>
      </w:r>
    </w:p>
    <w:p w:rsidR="00DA6F44" w:rsidRDefault="00DA6F44">
      <w:pPr>
        <w:pStyle w:val="ConsPlusNormal"/>
        <w:jc w:val="center"/>
      </w:pPr>
    </w:p>
    <w:p w:rsidR="00DA6F44" w:rsidRDefault="00DA6F44">
      <w:pPr>
        <w:pStyle w:val="ConsPlusNormal"/>
        <w:ind w:firstLine="540"/>
        <w:jc w:val="both"/>
      </w:pPr>
      <w:r>
        <w:t xml:space="preserve">Формирование единой государственной политики в отношении сельских территорий на долгосрочный период было определено в </w:t>
      </w:r>
      <w:hyperlink r:id="rId29" w:history="1">
        <w:r>
          <w:rPr>
            <w:color w:val="0000FF"/>
          </w:rPr>
          <w:t>Стратегии</w:t>
        </w:r>
      </w:hyperlink>
      <w:r>
        <w:t xml:space="preserve"> устойчивого развития сельских территорий Российской Федерации на период до 2030 года (Распоряжение Правительства Российской Федерации от 2 февраля 2015 года N 151-р, далее - Стратегия УРСТ). Стратегия УРСТ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DA6F44" w:rsidRDefault="00DA6F44">
      <w:pPr>
        <w:pStyle w:val="ConsPlusNormal"/>
        <w:spacing w:before="240"/>
        <w:ind w:firstLine="540"/>
        <w:jc w:val="both"/>
      </w:pPr>
      <w:r>
        <w:t>Основными целями подпрограммы являются:</w:t>
      </w:r>
    </w:p>
    <w:p w:rsidR="00DA6F44" w:rsidRDefault="00DA6F44">
      <w:pPr>
        <w:pStyle w:val="ConsPlusNormal"/>
        <w:spacing w:before="240"/>
        <w:ind w:firstLine="540"/>
        <w:jc w:val="both"/>
      </w:pPr>
      <w:r>
        <w:t>повышение уровня занятости сельского населения, в том числе прошедшего дополнительное обучение (переобучение);</w:t>
      </w:r>
    </w:p>
    <w:p w:rsidR="00DA6F44" w:rsidRDefault="00DA6F44">
      <w:pPr>
        <w:pStyle w:val="ConsPlusNormal"/>
        <w:spacing w:before="240"/>
        <w:ind w:firstLine="540"/>
        <w:jc w:val="both"/>
      </w:pPr>
      <w:r>
        <w:t>снижение уровня безработицы сельского населения трудоспособного возраста.</w:t>
      </w:r>
    </w:p>
    <w:p w:rsidR="00DA6F44" w:rsidRDefault="00DA6F44">
      <w:pPr>
        <w:pStyle w:val="ConsPlusNormal"/>
        <w:spacing w:before="240"/>
        <w:ind w:firstLine="540"/>
        <w:jc w:val="both"/>
      </w:pPr>
      <w:r>
        <w:t>Задачей подпрограммы является привлечение и закрепление на селе квалифицированных кадров.</w:t>
      </w:r>
    </w:p>
    <w:p w:rsidR="00DA6F44" w:rsidRDefault="00DA6F44">
      <w:pPr>
        <w:pStyle w:val="ConsPlusNormal"/>
        <w:spacing w:before="240"/>
        <w:ind w:firstLine="540"/>
        <w:jc w:val="both"/>
      </w:pPr>
      <w:r>
        <w:t>Для решения поставленных целей необходимо оказание содействия сельскохозяйственным товаропроизводителям в обеспечении квалифицированными кадрами.</w:t>
      </w:r>
    </w:p>
    <w:p w:rsidR="00DA6F44" w:rsidRDefault="00DA6F44">
      <w:pPr>
        <w:pStyle w:val="ConsPlusNormal"/>
        <w:spacing w:before="240"/>
        <w:ind w:firstLine="540"/>
        <w:jc w:val="both"/>
      </w:pPr>
      <w:r>
        <w:t>Целевыми показателями (индикаторами) подпрограммы служат:</w:t>
      </w:r>
    </w:p>
    <w:p w:rsidR="00DA6F44" w:rsidRDefault="00DA6F44">
      <w:pPr>
        <w:pStyle w:val="ConsPlusNormal"/>
        <w:spacing w:before="240"/>
        <w:ind w:firstLine="540"/>
        <w:jc w:val="both"/>
      </w:pPr>
      <w:r>
        <w:t>количество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DA6F44" w:rsidRDefault="00DA6F44">
      <w:pPr>
        <w:pStyle w:val="ConsPlusNormal"/>
        <w:spacing w:before="240"/>
        <w:ind w:firstLine="540"/>
        <w:jc w:val="both"/>
      </w:pPr>
      <w:r>
        <w:t>количество привлеченных обучающихся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DA6F44" w:rsidRDefault="00DA6F44">
      <w:pPr>
        <w:pStyle w:val="ConsPlusNormal"/>
        <w:spacing w:before="240"/>
        <w:ind w:firstLine="540"/>
        <w:jc w:val="both"/>
      </w:pPr>
      <w:r>
        <w:t xml:space="preserve">Плановые значения целевых показателей (индикаторов) подпрограммы приведены в </w:t>
      </w:r>
      <w:hyperlink w:anchor="Par1447" w:tooltip="СВЕДЕНИЯ" w:history="1">
        <w:r>
          <w:rPr>
            <w:color w:val="0000FF"/>
          </w:rPr>
          <w:t>приложении N 1</w:t>
        </w:r>
      </w:hyperlink>
      <w:r>
        <w:t xml:space="preserve"> к Государственной программе.</w:t>
      </w:r>
    </w:p>
    <w:p w:rsidR="00DA6F44" w:rsidRDefault="00DA6F44" w:rsidP="00DC558E">
      <w:pPr>
        <w:pStyle w:val="ConsPlusNormal"/>
        <w:spacing w:before="240" w:after="120"/>
        <w:ind w:firstLine="539"/>
        <w:jc w:val="both"/>
      </w:pPr>
      <w:r>
        <w:t>Реализация предусмотренных подпрограммой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DC558E" w:rsidRPr="00DC558E" w:rsidRDefault="00DC558E" w:rsidP="00DC558E">
      <w:pPr>
        <w:spacing w:after="0" w:line="240" w:lineRule="auto"/>
        <w:ind w:firstLine="567"/>
        <w:jc w:val="both"/>
        <w:rPr>
          <w:rFonts w:ascii="Times New Roman" w:hAnsi="Times New Roman"/>
          <w:sz w:val="24"/>
          <w:szCs w:val="24"/>
        </w:rPr>
      </w:pPr>
      <w:r w:rsidRPr="00DC558E">
        <w:rPr>
          <w:rFonts w:ascii="Times New Roman" w:hAnsi="Times New Roman"/>
          <w:sz w:val="24"/>
          <w:szCs w:val="24"/>
        </w:rPr>
        <w:t>увеличение количества граждан Российской Федерации, обучающихся по ученическим договорам и по договорам о целевом обучении в государственных образовательных организациях, до 101;</w:t>
      </w:r>
    </w:p>
    <w:p w:rsidR="00DC558E" w:rsidRPr="00DC558E" w:rsidRDefault="00DC558E" w:rsidP="00DC558E">
      <w:pPr>
        <w:pStyle w:val="ConsPlusNormal"/>
        <w:spacing w:before="240"/>
        <w:ind w:firstLine="540"/>
        <w:jc w:val="both"/>
        <w:rPr>
          <w:rFonts w:eastAsia="Times New Roman"/>
        </w:rPr>
      </w:pPr>
      <w:r w:rsidRPr="00DC558E">
        <w:rPr>
          <w:rFonts w:eastAsia="Times New Roman"/>
        </w:rPr>
        <w:t xml:space="preserve">увеличение количества студентов – граждан Российской Федерации, проходящих обучение в государственных  образовательных организациях, привлеченных для прохождения практики, в </w:t>
      </w:r>
      <w:r w:rsidRPr="00DC558E">
        <w:rPr>
          <w:rFonts w:eastAsia="Times New Roman"/>
        </w:rPr>
        <w:lastRenderedPageBreak/>
        <w:t>том числе производственной практики, и практической подготовки или осуществляющих трудовую деятельнос</w:t>
      </w:r>
      <w:r>
        <w:rPr>
          <w:rFonts w:eastAsia="Times New Roman"/>
        </w:rPr>
        <w:t>ть не более 6 месяцев, до 447.</w:t>
      </w:r>
    </w:p>
    <w:p w:rsidR="00DA6F44" w:rsidRDefault="00DA6F44" w:rsidP="00DC558E">
      <w:pPr>
        <w:pStyle w:val="ConsPlusNormal"/>
        <w:spacing w:before="240"/>
        <w:ind w:firstLine="540"/>
        <w:jc w:val="both"/>
      </w:pPr>
      <w:r>
        <w:t>Подпрограмму предполагается реализовать в один этап - 2020 - 2025 годы.</w:t>
      </w:r>
    </w:p>
    <w:p w:rsidR="00DA6F44" w:rsidRDefault="00DA6F44">
      <w:pPr>
        <w:pStyle w:val="ConsPlusNormal"/>
        <w:jc w:val="center"/>
      </w:pPr>
    </w:p>
    <w:p w:rsidR="00DA6F44" w:rsidRDefault="00DA6F44">
      <w:pPr>
        <w:pStyle w:val="ConsPlusTitle"/>
        <w:jc w:val="center"/>
        <w:outlineLvl w:val="3"/>
      </w:pPr>
      <w:r>
        <w:t>III. Характеристика структурных элементов подпрограммы</w:t>
      </w:r>
    </w:p>
    <w:p w:rsidR="00DA6F44" w:rsidRDefault="00DA6F44">
      <w:pPr>
        <w:pStyle w:val="ConsPlusNormal"/>
        <w:ind w:firstLine="540"/>
        <w:jc w:val="both"/>
      </w:pPr>
    </w:p>
    <w:p w:rsidR="00DA6F44" w:rsidRDefault="00DA6F44">
      <w:pPr>
        <w:pStyle w:val="ConsPlusNormal"/>
        <w:ind w:firstLine="540"/>
        <w:jc w:val="both"/>
      </w:pPr>
      <w:r>
        <w:t>Реализацию ведомственных целевых программ подпрограмма не предусматривает.</w:t>
      </w:r>
    </w:p>
    <w:p w:rsidR="00DA6F44" w:rsidRDefault="00DA6F44">
      <w:pPr>
        <w:pStyle w:val="ConsPlusNormal"/>
        <w:spacing w:before="240"/>
        <w:ind w:firstLine="540"/>
        <w:jc w:val="both"/>
      </w:pPr>
      <w:r>
        <w:t>Основное мероприятие подпрограммы направлено на достижение целей подпрограммы, а также на решение наиболее важных текущих и перспективных задач, обеспечивающих комплексное развитие сельских территорий и позитивное влияние на экономические показатели развития региона.</w:t>
      </w:r>
    </w:p>
    <w:p w:rsidR="00DA6F44" w:rsidRDefault="00DA6F44">
      <w:pPr>
        <w:pStyle w:val="ConsPlusNormal"/>
        <w:spacing w:before="240"/>
        <w:ind w:firstLine="540"/>
        <w:jc w:val="both"/>
      </w:pPr>
      <w:r>
        <w:t>Для достижения целей и решения задач подпрограммы необходимо реализовать следующее основное мероприятие.</w:t>
      </w:r>
    </w:p>
    <w:p w:rsidR="00DA6F44" w:rsidRDefault="00DA6F44">
      <w:pPr>
        <w:pStyle w:val="ConsPlusNormal"/>
        <w:jc w:val="both"/>
      </w:pPr>
    </w:p>
    <w:p w:rsidR="00DA6F44" w:rsidRDefault="00DA6F44">
      <w:pPr>
        <w:pStyle w:val="ConsPlusTitle"/>
        <w:jc w:val="center"/>
        <w:outlineLvl w:val="4"/>
      </w:pPr>
      <w:r>
        <w:t>Основное мероприятие 2.1</w:t>
      </w:r>
    </w:p>
    <w:p w:rsidR="00DA6F44" w:rsidRDefault="00DA6F44">
      <w:pPr>
        <w:pStyle w:val="ConsPlusTitle"/>
        <w:jc w:val="center"/>
      </w:pPr>
      <w:r>
        <w:t>"Содействие занятости сельского населения"</w:t>
      </w:r>
    </w:p>
    <w:p w:rsidR="00DA6F44" w:rsidRDefault="00DA6F44">
      <w:pPr>
        <w:pStyle w:val="ConsPlusNormal"/>
        <w:ind w:firstLine="540"/>
        <w:jc w:val="both"/>
      </w:pPr>
    </w:p>
    <w:p w:rsidR="00DC558E" w:rsidRDefault="00DC558E" w:rsidP="00DC558E">
      <w:pPr>
        <w:spacing w:after="0" w:line="240" w:lineRule="auto"/>
        <w:ind w:firstLine="539"/>
        <w:jc w:val="both"/>
        <w:rPr>
          <w:rFonts w:ascii="Times New Roman" w:hAnsi="Times New Roman"/>
          <w:sz w:val="24"/>
          <w:szCs w:val="24"/>
        </w:rPr>
      </w:pPr>
      <w:r w:rsidRPr="00DC558E">
        <w:rPr>
          <w:rFonts w:ascii="Times New Roman" w:hAnsi="Times New Roman"/>
          <w:sz w:val="24"/>
          <w:szCs w:val="24"/>
        </w:rPr>
        <w:t xml:space="preserve">В рамках осуществления данного мероприятия за счет средств областного бюджета, в том числе за счет средств областного бюджета, источником финансового обеспечения которых являются средства федерального бюджета, планируется предоставление субсидий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на возмещение части затрат: </w:t>
      </w:r>
    </w:p>
    <w:p w:rsidR="00DC558E" w:rsidRPr="00DC558E" w:rsidRDefault="00DC558E" w:rsidP="00DC558E">
      <w:pPr>
        <w:spacing w:after="0" w:line="240" w:lineRule="auto"/>
        <w:ind w:firstLine="539"/>
        <w:jc w:val="both"/>
        <w:rPr>
          <w:rFonts w:ascii="Times New Roman" w:hAnsi="Times New Roman"/>
          <w:sz w:val="24"/>
          <w:szCs w:val="24"/>
        </w:rPr>
      </w:pPr>
    </w:p>
    <w:p w:rsidR="00DC558E" w:rsidRPr="00DC558E" w:rsidRDefault="00DC558E" w:rsidP="00DC558E">
      <w:pPr>
        <w:spacing w:after="0" w:line="240" w:lineRule="auto"/>
        <w:ind w:firstLine="539"/>
        <w:jc w:val="both"/>
        <w:rPr>
          <w:rFonts w:ascii="Times New Roman" w:hAnsi="Times New Roman"/>
          <w:sz w:val="24"/>
          <w:szCs w:val="24"/>
        </w:rPr>
      </w:pPr>
      <w:r w:rsidRPr="00DC558E">
        <w:rPr>
          <w:rFonts w:ascii="Times New Roman" w:hAnsi="Times New Roman"/>
          <w:sz w:val="24"/>
          <w:szCs w:val="24"/>
        </w:rPr>
        <w:t xml:space="preserve">по заключенным ученическим договорам и договорам о целевом обучении с гражданами Российской Федерации, проходящими обучение в государственных образовательных организациях; </w:t>
      </w:r>
    </w:p>
    <w:p w:rsidR="00DC558E" w:rsidRPr="00DC558E" w:rsidRDefault="00DC558E" w:rsidP="00DC558E">
      <w:pPr>
        <w:pStyle w:val="ConsPlusNormal"/>
        <w:spacing w:before="240"/>
        <w:ind w:firstLine="540"/>
        <w:jc w:val="both"/>
        <w:rPr>
          <w:rFonts w:eastAsia="Times New Roman"/>
        </w:rPr>
      </w:pPr>
      <w:r w:rsidRPr="00DC558E">
        <w:rPr>
          <w:rFonts w:eastAsia="Times New Roman"/>
        </w:rPr>
        <w:t>связанных с оплатой труда и проживанием граждан Российской Федерации, проходящих обучение в государственных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p w:rsidR="00DA6F44" w:rsidRDefault="00DA6F44" w:rsidP="00DC558E">
      <w:pPr>
        <w:pStyle w:val="ConsPlusNormal"/>
        <w:spacing w:before="240"/>
        <w:ind w:firstLine="540"/>
        <w:jc w:val="both"/>
      </w:pPr>
      <w:r>
        <w:t>Порядок и условия предоставления субсидий устанавливаются Правительством Курской области.</w:t>
      </w:r>
    </w:p>
    <w:p w:rsidR="00DA6F44" w:rsidRDefault="00DA6F44">
      <w:pPr>
        <w:pStyle w:val="ConsPlusNormal"/>
        <w:spacing w:before="240"/>
        <w:ind w:firstLine="540"/>
        <w:jc w:val="both"/>
      </w:pPr>
      <w:r>
        <w:t>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t xml:space="preserve">Исполнителем основного мероприятия является </w:t>
      </w:r>
      <w:r w:rsidR="00DC558E">
        <w:t>Министерство сельского хозяйства</w:t>
      </w:r>
      <w:r>
        <w:t xml:space="preserve"> Курской области.</w:t>
      </w:r>
    </w:p>
    <w:p w:rsidR="00DC558E" w:rsidRDefault="00DA6F44" w:rsidP="00DC558E">
      <w:pPr>
        <w:pStyle w:val="ConsPlusNormal"/>
        <w:spacing w:before="120" w:after="120"/>
        <w:ind w:firstLine="540"/>
        <w:jc w:val="both"/>
      </w:pPr>
      <w:r>
        <w:lastRenderedPageBreak/>
        <w:t>Ожидаемыми результатами реализации основного мероприятия являются:</w:t>
      </w:r>
    </w:p>
    <w:p w:rsidR="00DC558E" w:rsidRPr="00DC558E" w:rsidRDefault="00DC558E" w:rsidP="00DC558E">
      <w:pPr>
        <w:spacing w:before="120" w:after="120" w:line="240" w:lineRule="auto"/>
        <w:ind w:firstLine="567"/>
        <w:jc w:val="both"/>
        <w:rPr>
          <w:rFonts w:ascii="Times New Roman" w:hAnsi="Times New Roman"/>
          <w:sz w:val="24"/>
          <w:szCs w:val="24"/>
        </w:rPr>
      </w:pPr>
      <w:r w:rsidRPr="00DC558E">
        <w:rPr>
          <w:rFonts w:ascii="Times New Roman" w:hAnsi="Times New Roman"/>
          <w:sz w:val="24"/>
          <w:szCs w:val="24"/>
        </w:rPr>
        <w:t>увеличение количества граждан Российской Федерации, обучающихся по ученическим договорам и по договорам о целевом обучении в государственных образовательных организациях, до 101;</w:t>
      </w:r>
    </w:p>
    <w:p w:rsidR="00DC558E" w:rsidRPr="00DC558E" w:rsidRDefault="00DC558E" w:rsidP="00DC558E">
      <w:pPr>
        <w:pStyle w:val="ConsPlusNormal"/>
        <w:spacing w:before="120" w:after="120"/>
        <w:ind w:firstLine="540"/>
        <w:jc w:val="both"/>
        <w:rPr>
          <w:rFonts w:eastAsia="Times New Roman"/>
        </w:rPr>
      </w:pPr>
      <w:r w:rsidRPr="00DC558E">
        <w:rPr>
          <w:rFonts w:eastAsia="Times New Roman"/>
        </w:rPr>
        <w:t>увеличение количества студентов – граждан Российской Федерации, проходящих обучение в государственных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до 447.</w:t>
      </w:r>
    </w:p>
    <w:p w:rsidR="00DA6F44" w:rsidRDefault="00DA6F44" w:rsidP="00DC558E">
      <w:pPr>
        <w:pStyle w:val="ConsPlusNormal"/>
        <w:spacing w:before="240"/>
        <w:ind w:firstLine="540"/>
        <w:jc w:val="both"/>
      </w:pPr>
      <w:r>
        <w:t>Срок реализации мероприятия: 2020 - 2025 годы.</w:t>
      </w:r>
    </w:p>
    <w:p w:rsidR="00DA6F44" w:rsidRDefault="00DA6F44">
      <w:pPr>
        <w:pStyle w:val="ConsPlusNormal"/>
        <w:spacing w:before="240"/>
        <w:ind w:firstLine="540"/>
        <w:jc w:val="both"/>
      </w:pPr>
      <w:r>
        <w:t xml:space="preserve">Реализация основного мероприятия обеспечивает достижение </w:t>
      </w:r>
      <w:hyperlink w:anchor="Par1447" w:tooltip="СВЕДЕНИЯ" w:history="1">
        <w:r w:rsidRPr="00E2658A">
          <w:rPr>
            <w:color w:val="000000" w:themeColor="text1"/>
          </w:rPr>
          <w:t>показателей 2</w:t>
        </w:r>
      </w:hyperlink>
      <w:r w:rsidRPr="00E2658A">
        <w:rPr>
          <w:color w:val="000000" w:themeColor="text1"/>
        </w:rPr>
        <w:t xml:space="preserve">, </w:t>
      </w:r>
      <w:r w:rsidR="00E2658A" w:rsidRPr="00E2658A">
        <w:rPr>
          <w:color w:val="000000" w:themeColor="text1"/>
        </w:rPr>
        <w:t>4, 9</w:t>
      </w:r>
      <w:r w:rsidRPr="00E2658A">
        <w:rPr>
          <w:color w:val="000000" w:themeColor="text1"/>
        </w:rPr>
        <w:t>,</w:t>
      </w:r>
      <w:r w:rsidR="00E2658A">
        <w:rPr>
          <w:color w:val="000000" w:themeColor="text1"/>
        </w:rPr>
        <w:t xml:space="preserve"> 10, </w:t>
      </w:r>
      <w:r>
        <w:t xml:space="preserve"> указанных в приложении N 1 к Государственной программе.</w:t>
      </w:r>
    </w:p>
    <w:p w:rsidR="00DA6F44" w:rsidRDefault="00DA6F44">
      <w:pPr>
        <w:pStyle w:val="ConsPlusNormal"/>
        <w:spacing w:before="240"/>
        <w:ind w:firstLine="540"/>
        <w:jc w:val="both"/>
      </w:pPr>
      <w:r>
        <w:t>Последствия нереализации основного мероприятия приведут к оттоку из сельской местности квалифицированных специалистов, к необеспечению сельскохозяйственного производства квалифицированными кадрами.</w:t>
      </w:r>
    </w:p>
    <w:p w:rsidR="00DA6F44" w:rsidRDefault="00DA6F44">
      <w:pPr>
        <w:pStyle w:val="ConsPlusNormal"/>
        <w:spacing w:before="240"/>
        <w:ind w:firstLine="540"/>
        <w:jc w:val="both"/>
      </w:pPr>
      <w:hyperlink w:anchor="Par1735" w:tooltip="ПЕРЕЧЕНЬ" w:history="1">
        <w:r>
          <w:rPr>
            <w:color w:val="0000FF"/>
          </w:rPr>
          <w:t>Перечень</w:t>
        </w:r>
      </w:hyperlink>
      <w:r>
        <w:t xml:space="preserve"> структурных элементов подпрограммы приведен в приложении N 2 к Государственной программе.</w:t>
      </w:r>
    </w:p>
    <w:p w:rsidR="00DA6F44" w:rsidRDefault="00DA6F44">
      <w:pPr>
        <w:pStyle w:val="ConsPlusNormal"/>
        <w:jc w:val="both"/>
      </w:pPr>
    </w:p>
    <w:p w:rsidR="00DA6F44" w:rsidRDefault="00DA6F44">
      <w:pPr>
        <w:pStyle w:val="ConsPlusTitle"/>
        <w:jc w:val="center"/>
        <w:outlineLvl w:val="3"/>
      </w:pPr>
      <w:r>
        <w:t>IV. Информация об инвестиционных проектах, исполнение</w:t>
      </w:r>
    </w:p>
    <w:p w:rsidR="00DA6F44" w:rsidRDefault="00DA6F44">
      <w:pPr>
        <w:pStyle w:val="ConsPlusTitle"/>
        <w:jc w:val="center"/>
      </w:pPr>
      <w:r>
        <w:t>которых полностью или частично осуществляется за счет</w:t>
      </w:r>
    </w:p>
    <w:p w:rsidR="00DA6F44" w:rsidRDefault="00DA6F44">
      <w:pPr>
        <w:pStyle w:val="ConsPlusTitle"/>
        <w:jc w:val="center"/>
      </w:pPr>
      <w:r>
        <w:t>средств областного бюджета</w:t>
      </w:r>
    </w:p>
    <w:p w:rsidR="00DA6F44" w:rsidRDefault="00DA6F44">
      <w:pPr>
        <w:pStyle w:val="ConsPlusNormal"/>
        <w:jc w:val="both"/>
      </w:pPr>
    </w:p>
    <w:p w:rsidR="00DA6F44" w:rsidRDefault="00DA6F44">
      <w:pPr>
        <w:pStyle w:val="ConsPlusNormal"/>
        <w:ind w:firstLine="540"/>
        <w:jc w:val="both"/>
      </w:pPr>
      <w:r>
        <w:t>Реализация инвестиционных проектов в сфере реализации подпрограммы за счет средств областного бюджета не предусмотрена.</w:t>
      </w:r>
    </w:p>
    <w:p w:rsidR="00DA6F44" w:rsidRDefault="00DA6F44">
      <w:pPr>
        <w:pStyle w:val="ConsPlusNormal"/>
        <w:jc w:val="both"/>
      </w:pPr>
    </w:p>
    <w:p w:rsidR="00DA6F44" w:rsidRDefault="00DA6F44">
      <w:pPr>
        <w:pStyle w:val="ConsPlusTitle"/>
        <w:jc w:val="center"/>
        <w:outlineLvl w:val="3"/>
      </w:pPr>
      <w:r>
        <w:t>V. Характеристика мер государственного регулирования</w:t>
      </w:r>
    </w:p>
    <w:p w:rsidR="00DA6F44" w:rsidRDefault="00DA6F44">
      <w:pPr>
        <w:pStyle w:val="ConsPlusNormal"/>
        <w:jc w:val="both"/>
      </w:pPr>
    </w:p>
    <w:p w:rsidR="00DA6F44" w:rsidRDefault="00DA6F44">
      <w:pPr>
        <w:pStyle w:val="ConsPlusNormal"/>
        <w:ind w:firstLine="540"/>
        <w:jc w:val="both"/>
      </w:pPr>
      <w:hyperlink w:anchor="Par1876" w:tooltip="СВЕДЕНИЯ"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3 к Государственной программе.</w:t>
      </w:r>
    </w:p>
    <w:p w:rsidR="00DA6F44" w:rsidRDefault="00DA6F44">
      <w:pPr>
        <w:pStyle w:val="ConsPlusNormal"/>
        <w:jc w:val="both"/>
      </w:pPr>
    </w:p>
    <w:p w:rsidR="00DA6F44" w:rsidRDefault="00DA6F44">
      <w:pPr>
        <w:pStyle w:val="ConsPlusTitle"/>
        <w:jc w:val="center"/>
        <w:outlineLvl w:val="3"/>
      </w:pPr>
      <w:r>
        <w:t>VI. Прогноз сводных показателей государственных заданий</w:t>
      </w:r>
    </w:p>
    <w:p w:rsidR="00DA6F44" w:rsidRDefault="00DA6F44">
      <w:pPr>
        <w:pStyle w:val="ConsPlusTitle"/>
        <w:jc w:val="center"/>
      </w:pPr>
      <w:r>
        <w:t>по этапам реализации подпрограммы</w:t>
      </w:r>
    </w:p>
    <w:p w:rsidR="00DA6F44" w:rsidRDefault="00DA6F44">
      <w:pPr>
        <w:pStyle w:val="ConsPlusNormal"/>
        <w:jc w:val="both"/>
      </w:pPr>
    </w:p>
    <w:p w:rsidR="00DA6F44" w:rsidRDefault="00DA6F44">
      <w:pPr>
        <w:pStyle w:val="ConsPlusNormal"/>
        <w:ind w:firstLine="540"/>
        <w:jc w:val="both"/>
      </w:pPr>
      <w:r>
        <w:t>В рамках реализации подпрограммы государственные услуги (работы) не оказываются.</w:t>
      </w:r>
    </w:p>
    <w:p w:rsidR="00DA6F44" w:rsidRDefault="00DA6F44">
      <w:pPr>
        <w:pStyle w:val="ConsPlusNormal"/>
        <w:jc w:val="both"/>
      </w:pPr>
    </w:p>
    <w:p w:rsidR="00DA6F44" w:rsidRDefault="00DA6F44">
      <w:pPr>
        <w:pStyle w:val="ConsPlusTitle"/>
        <w:jc w:val="center"/>
        <w:outlineLvl w:val="3"/>
      </w:pPr>
      <w:r>
        <w:t>VII. Характеристика структурных элементов подпрограммы,</w:t>
      </w:r>
    </w:p>
    <w:p w:rsidR="00DA6F44" w:rsidRDefault="00DA6F44">
      <w:pPr>
        <w:pStyle w:val="ConsPlusTitle"/>
        <w:jc w:val="center"/>
      </w:pPr>
      <w:r>
        <w:t>реализуемых муниципальными образованиями Курской области</w:t>
      </w:r>
    </w:p>
    <w:p w:rsidR="00DA6F44" w:rsidRDefault="00DA6F44">
      <w:pPr>
        <w:pStyle w:val="ConsPlusNormal"/>
        <w:jc w:val="both"/>
      </w:pPr>
    </w:p>
    <w:p w:rsidR="00DA6F44" w:rsidRDefault="00DA6F44">
      <w:pPr>
        <w:pStyle w:val="ConsPlusNormal"/>
        <w:ind w:firstLine="540"/>
        <w:jc w:val="both"/>
      </w:pPr>
      <w:r>
        <w:t>Муниципальные образования Курской области не участвуют в реализации подпрограммы.</w:t>
      </w:r>
    </w:p>
    <w:p w:rsidR="00DA6F44" w:rsidRDefault="00DA6F44">
      <w:pPr>
        <w:pStyle w:val="ConsPlusNormal"/>
        <w:jc w:val="both"/>
      </w:pPr>
    </w:p>
    <w:p w:rsidR="00DA6F44" w:rsidRDefault="00DA6F44">
      <w:pPr>
        <w:pStyle w:val="ConsPlusTitle"/>
        <w:jc w:val="center"/>
        <w:outlineLvl w:val="3"/>
      </w:pPr>
      <w:r>
        <w:t>VIII. Информация об участии предприятий и организаций</w:t>
      </w:r>
    </w:p>
    <w:p w:rsidR="00DA6F44" w:rsidRDefault="00DA6F44">
      <w:pPr>
        <w:pStyle w:val="ConsPlusTitle"/>
        <w:jc w:val="center"/>
      </w:pPr>
      <w:r>
        <w:t>независимо от их организационно-правовых форм и форм</w:t>
      </w:r>
    </w:p>
    <w:p w:rsidR="00DA6F44" w:rsidRDefault="00DA6F44">
      <w:pPr>
        <w:pStyle w:val="ConsPlusTitle"/>
        <w:jc w:val="center"/>
      </w:pPr>
      <w:r>
        <w:t>собственности, а также государственных внебюджетных фондов</w:t>
      </w:r>
    </w:p>
    <w:p w:rsidR="00DA6F44" w:rsidRDefault="00DA6F44">
      <w:pPr>
        <w:pStyle w:val="ConsPlusTitle"/>
        <w:jc w:val="center"/>
      </w:pPr>
      <w:r>
        <w:t>в реализации подпрограммы</w:t>
      </w:r>
    </w:p>
    <w:p w:rsidR="00DA6F44" w:rsidRDefault="00DA6F44">
      <w:pPr>
        <w:pStyle w:val="ConsPlusNormal"/>
        <w:jc w:val="both"/>
      </w:pPr>
    </w:p>
    <w:p w:rsidR="00DA6F44" w:rsidRDefault="00DA6F44">
      <w:pPr>
        <w:pStyle w:val="ConsPlusNormal"/>
        <w:ind w:firstLine="540"/>
        <w:jc w:val="both"/>
      </w:pPr>
      <w:r>
        <w:lastRenderedPageBreak/>
        <w:t>Предприятия и организации, а также государственные внебюджетные фонды в реализации подпрограммы не участвуют.</w:t>
      </w:r>
    </w:p>
    <w:p w:rsidR="00DA6F44" w:rsidRDefault="00DA6F44">
      <w:pPr>
        <w:pStyle w:val="ConsPlusNormal"/>
        <w:jc w:val="both"/>
      </w:pPr>
    </w:p>
    <w:p w:rsidR="00DA6F44" w:rsidRDefault="00DA6F44">
      <w:pPr>
        <w:pStyle w:val="ConsPlusTitle"/>
        <w:jc w:val="center"/>
        <w:outlineLvl w:val="3"/>
      </w:pPr>
      <w:r>
        <w:t>IX. Обоснование объема финансовых ресурсов, необходимых</w:t>
      </w:r>
    </w:p>
    <w:p w:rsidR="00DA6F44" w:rsidRDefault="00DA6F44">
      <w:pPr>
        <w:pStyle w:val="ConsPlusTitle"/>
        <w:jc w:val="center"/>
      </w:pPr>
      <w:r>
        <w:t>для реализации подпрограммы</w:t>
      </w:r>
    </w:p>
    <w:p w:rsidR="00DA6F44" w:rsidRDefault="00DA6F44">
      <w:pPr>
        <w:pStyle w:val="ConsPlusNormal"/>
        <w:jc w:val="both"/>
      </w:pPr>
    </w:p>
    <w:p w:rsidR="00E2658A" w:rsidRPr="00E2658A" w:rsidRDefault="00E2658A" w:rsidP="00E2658A">
      <w:pPr>
        <w:tabs>
          <w:tab w:val="left" w:pos="851"/>
        </w:tabs>
        <w:spacing w:before="120" w:after="120" w:line="240" w:lineRule="auto"/>
        <w:ind w:firstLine="567"/>
        <w:jc w:val="both"/>
        <w:rPr>
          <w:rFonts w:ascii="Times New Roman" w:hAnsi="Times New Roman"/>
          <w:sz w:val="24"/>
          <w:szCs w:val="24"/>
        </w:rPr>
      </w:pPr>
      <w:r w:rsidRPr="00E2658A">
        <w:rPr>
          <w:rFonts w:ascii="Times New Roman" w:hAnsi="Times New Roman"/>
          <w:sz w:val="24"/>
          <w:szCs w:val="24"/>
        </w:rPr>
        <w:t>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агропромышленного комплекса региона.</w:t>
      </w:r>
    </w:p>
    <w:p w:rsidR="00E2658A" w:rsidRPr="00E2658A" w:rsidRDefault="00E2658A" w:rsidP="00E2658A">
      <w:pPr>
        <w:tabs>
          <w:tab w:val="left" w:pos="851"/>
        </w:tabs>
        <w:spacing w:before="120" w:after="120" w:line="240" w:lineRule="auto"/>
        <w:ind w:firstLine="567"/>
        <w:jc w:val="both"/>
        <w:rPr>
          <w:rFonts w:ascii="Times New Roman" w:hAnsi="Times New Roman"/>
          <w:sz w:val="24"/>
          <w:szCs w:val="24"/>
        </w:rPr>
      </w:pPr>
      <w:r w:rsidRPr="00E2658A">
        <w:rPr>
          <w:rFonts w:ascii="Times New Roman" w:hAnsi="Times New Roman"/>
          <w:sz w:val="24"/>
          <w:szCs w:val="24"/>
        </w:rPr>
        <w:t>Объемы финансирования подпрограммы позволяют обеспечить возможность реализации мероприятий, направленных на достижение ее целей и задач.</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Общий объем бюджетных ассигнований на реализацию подпрограммы составляет 14194,235 тыс. рублей, в том числе по годам:</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2020 год – 1430,920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2021 год – 387,551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2022 год – 5805,205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2023 год – 2252,348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2024 год – 2010,511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2025 год – 2307,700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в том числе: за счет средств областного бюджета – 695,135 тыс. рублей, из них:</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2020 год – 186,020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2021 год – 7,751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2022 год – 116,105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2023 год – 45,048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2024 год – 40,211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2025 год – 300,000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за счет средств областного бюджета, источником финансового обеспечения которых являются средства федерального бюджета, - 13499,100 тыс. рублей, из них:</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2020 год – 1244,900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2021 год – 379,800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2022 год – 5689,100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2023 год – 2207,300 тыс. рублей;</w:t>
      </w:r>
    </w:p>
    <w:p w:rsidR="00E2658A" w:rsidRPr="00E2658A" w:rsidRDefault="00E2658A" w:rsidP="00E2658A">
      <w:pPr>
        <w:spacing w:before="120" w:after="120"/>
        <w:ind w:firstLine="567"/>
        <w:contextualSpacing/>
        <w:jc w:val="both"/>
        <w:rPr>
          <w:rFonts w:ascii="Times New Roman" w:hAnsi="Times New Roman"/>
          <w:sz w:val="24"/>
          <w:szCs w:val="24"/>
        </w:rPr>
      </w:pPr>
      <w:r w:rsidRPr="00E2658A">
        <w:rPr>
          <w:rFonts w:ascii="Times New Roman" w:hAnsi="Times New Roman"/>
          <w:sz w:val="24"/>
          <w:szCs w:val="24"/>
        </w:rPr>
        <w:t>2024 год – 1970,300 тыс. рублей;</w:t>
      </w:r>
    </w:p>
    <w:p w:rsidR="00E2658A" w:rsidRPr="00E2658A" w:rsidRDefault="00E2658A" w:rsidP="00E2658A">
      <w:pPr>
        <w:spacing w:before="120" w:after="120" w:line="240" w:lineRule="auto"/>
        <w:ind w:firstLine="540"/>
        <w:jc w:val="both"/>
        <w:rPr>
          <w:rFonts w:ascii="Times New Roman" w:hAnsi="Times New Roman"/>
          <w:sz w:val="24"/>
          <w:szCs w:val="24"/>
        </w:rPr>
      </w:pPr>
      <w:r w:rsidRPr="00E2658A">
        <w:rPr>
          <w:rFonts w:ascii="Times New Roman" w:hAnsi="Times New Roman"/>
          <w:sz w:val="24"/>
          <w:szCs w:val="24"/>
        </w:rPr>
        <w:t>2025 год – 2007,700 тыс. рублей.</w:t>
      </w:r>
    </w:p>
    <w:p w:rsidR="00E2658A" w:rsidRPr="00E2658A" w:rsidRDefault="00E2658A" w:rsidP="00E2658A">
      <w:pPr>
        <w:spacing w:before="120" w:after="120" w:line="240" w:lineRule="auto"/>
        <w:ind w:firstLine="540"/>
        <w:jc w:val="both"/>
        <w:rPr>
          <w:rFonts w:ascii="Times New Roman" w:hAnsi="Times New Roman"/>
          <w:sz w:val="24"/>
          <w:szCs w:val="24"/>
        </w:rPr>
      </w:pPr>
      <w:r w:rsidRPr="00E2658A">
        <w:rPr>
          <w:rFonts w:ascii="Times New Roman" w:hAnsi="Times New Roman"/>
          <w:sz w:val="24"/>
          <w:szCs w:val="24"/>
        </w:rPr>
        <w:t xml:space="preserve">Ресурсное </w:t>
      </w:r>
      <w:hyperlink r:id="rId30" w:history="1">
        <w:r w:rsidRPr="00E2658A">
          <w:rPr>
            <w:rFonts w:ascii="Times New Roman" w:hAnsi="Times New Roman"/>
            <w:sz w:val="24"/>
            <w:szCs w:val="24"/>
          </w:rPr>
          <w:t>обеспечение</w:t>
        </w:r>
      </w:hyperlink>
      <w:r w:rsidRPr="00E2658A">
        <w:rPr>
          <w:rFonts w:ascii="Times New Roman" w:hAnsi="Times New Roman"/>
          <w:sz w:val="24"/>
          <w:szCs w:val="24"/>
        </w:rPr>
        <w:t xml:space="preserve"> реализации подпрограммы за счет бюджетных ассигнований областного бюджета приведено в приложении № 4 к Государственной программе. </w:t>
      </w:r>
    </w:p>
    <w:p w:rsidR="00DA6F44" w:rsidRPr="00E2658A" w:rsidRDefault="00E2658A" w:rsidP="00E2658A">
      <w:pPr>
        <w:pStyle w:val="ConsPlusNormal"/>
        <w:spacing w:before="120" w:after="120"/>
        <w:ind w:firstLine="540"/>
        <w:jc w:val="both"/>
      </w:pPr>
      <w:r w:rsidRPr="00E2658A">
        <w:rPr>
          <w:rFonts w:eastAsia="Times New Roman"/>
        </w:rPr>
        <w:t xml:space="preserve">Ресурсное </w:t>
      </w:r>
      <w:hyperlink r:id="rId31" w:history="1">
        <w:r w:rsidRPr="00E2658A">
          <w:rPr>
            <w:rFonts w:eastAsia="Times New Roman"/>
          </w:rPr>
          <w:t>обеспечение</w:t>
        </w:r>
      </w:hyperlink>
      <w:r w:rsidRPr="00E2658A">
        <w:rPr>
          <w:rFonts w:eastAsia="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подпрограммы приведено в приложении № 5 к Государственной программе.</w:t>
      </w:r>
    </w:p>
    <w:p w:rsidR="00DA6F44" w:rsidRDefault="00DA6F44">
      <w:pPr>
        <w:pStyle w:val="ConsPlusTitle"/>
        <w:jc w:val="center"/>
        <w:outlineLvl w:val="3"/>
      </w:pPr>
      <w:r>
        <w:t>X. Анализ рисков реализации подпрограммы и описание</w:t>
      </w:r>
    </w:p>
    <w:p w:rsidR="00DA6F44" w:rsidRDefault="00DA6F44">
      <w:pPr>
        <w:pStyle w:val="ConsPlusTitle"/>
        <w:jc w:val="center"/>
      </w:pPr>
      <w:r>
        <w:t>мер управления рисками</w:t>
      </w:r>
    </w:p>
    <w:p w:rsidR="00DA6F44" w:rsidRDefault="00DA6F44">
      <w:pPr>
        <w:pStyle w:val="ConsPlusNormal"/>
        <w:jc w:val="both"/>
      </w:pPr>
    </w:p>
    <w:p w:rsidR="00DA6F44" w:rsidRDefault="00DA6F44">
      <w:pPr>
        <w:pStyle w:val="ConsPlusNormal"/>
        <w:ind w:firstLine="540"/>
        <w:jc w:val="both"/>
      </w:pPr>
      <w:r>
        <w:t>Анализ рисков, снижающих вероятность полной реализации подпрограммы и достижения поставленных целей и решения задач, позволяет выделить внутренние и внешние риски.</w:t>
      </w:r>
    </w:p>
    <w:p w:rsidR="00DA6F44" w:rsidRDefault="00DA6F44">
      <w:pPr>
        <w:pStyle w:val="ConsPlusNormal"/>
        <w:spacing w:before="240"/>
        <w:ind w:firstLine="540"/>
        <w:jc w:val="both"/>
      </w:pPr>
      <w:r>
        <w:t>1. Внутренние риски.</w:t>
      </w:r>
    </w:p>
    <w:p w:rsidR="00DA6F44" w:rsidRDefault="00DA6F44">
      <w:pPr>
        <w:pStyle w:val="ConsPlusNormal"/>
        <w:spacing w:before="240"/>
        <w:ind w:firstLine="540"/>
        <w:jc w:val="both"/>
      </w:pPr>
      <w:r>
        <w:t>Финансовые риски вероятны ввиду значительной продолжительности подпрограммы и ее финансирования не в полном объеме.</w:t>
      </w:r>
    </w:p>
    <w:p w:rsidR="00DA6F44" w:rsidRDefault="00DA6F44">
      <w:pPr>
        <w:pStyle w:val="ConsPlusNormal"/>
        <w:spacing w:before="240"/>
        <w:ind w:firstLine="540"/>
        <w:jc w:val="both"/>
      </w:pPr>
      <w:r>
        <w:t>Отсутствие или недостаточное финансирование мероприятий подпрограммы могут привести к оттоку из сельской местности квалифицированных специалистов, к необеспечению сельскохозяйственного производства квалифицированными кадрами.</w:t>
      </w:r>
    </w:p>
    <w:p w:rsidR="00DA6F44" w:rsidRDefault="00DA6F44">
      <w:pPr>
        <w:pStyle w:val="ConsPlusNormal"/>
        <w:spacing w:before="240"/>
        <w:ind w:firstLine="540"/>
        <w:jc w:val="both"/>
      </w:pPr>
      <w:r>
        <w:t>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DA6F44" w:rsidRDefault="00DA6F44">
      <w:pPr>
        <w:pStyle w:val="ConsPlusNormal"/>
        <w:spacing w:before="240"/>
        <w:ind w:firstLine="540"/>
        <w:jc w:val="both"/>
      </w:pPr>
      <w:r>
        <w:t>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Курской области, риск сбоев в реализации Государственной программы в результате недофинансирования можно считать минимальным. Оценка данного риска - риск низкий.</w:t>
      </w:r>
    </w:p>
    <w:p w:rsidR="00DA6F44" w:rsidRDefault="00DA6F44">
      <w:pPr>
        <w:pStyle w:val="ConsPlusNormal"/>
        <w:spacing w:before="240"/>
        <w:ind w:firstLine="540"/>
        <w:jc w:val="both"/>
      </w:pPr>
      <w:r>
        <w:t>2. Внешние риски.</w:t>
      </w:r>
    </w:p>
    <w:p w:rsidR="00DA6F44" w:rsidRDefault="00DA6F44">
      <w:pPr>
        <w:pStyle w:val="ConsPlusNormal"/>
        <w:spacing w:before="240"/>
        <w:ind w:firstLine="540"/>
        <w:jc w:val="both"/>
      </w:pPr>
      <w: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DA6F44" w:rsidRDefault="00DA6F44">
      <w:pPr>
        <w:pStyle w:val="ConsPlusNormal"/>
        <w:spacing w:before="240"/>
        <w:ind w:firstLine="540"/>
        <w:jc w:val="both"/>
      </w:pPr>
      <w:r>
        <w:t>Управление рисками реализации подпрограммы будет осуществляться на основе проведения 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Title"/>
        <w:jc w:val="center"/>
        <w:outlineLvl w:val="2"/>
      </w:pPr>
      <w:bookmarkStart w:id="4" w:name="Par1113"/>
      <w:bookmarkEnd w:id="4"/>
      <w:r>
        <w:t>ПОДПРОГРАММА 3</w:t>
      </w:r>
    </w:p>
    <w:p w:rsidR="00DA6F44" w:rsidRDefault="00DA6F44">
      <w:pPr>
        <w:pStyle w:val="ConsPlusTitle"/>
        <w:jc w:val="center"/>
      </w:pPr>
      <w:r>
        <w:t>"СОЗДАНИЕ И РАЗВИТИЕ ИНФРАСТРУКТУРЫ НА СЕЛЬСКИХ</w:t>
      </w:r>
    </w:p>
    <w:p w:rsidR="00DA6F44" w:rsidRDefault="00DA6F44">
      <w:pPr>
        <w:pStyle w:val="ConsPlusTitle"/>
        <w:jc w:val="center"/>
      </w:pPr>
      <w:r>
        <w:t>ТЕРРИТОРИЯХ"</w:t>
      </w:r>
    </w:p>
    <w:p w:rsidR="00DA6F44" w:rsidRDefault="00DA6F44">
      <w:pPr>
        <w:pStyle w:val="ConsPlusNormal"/>
      </w:pPr>
    </w:p>
    <w:p w:rsidR="00DA6F44" w:rsidRDefault="00DA6F44">
      <w:pPr>
        <w:pStyle w:val="ConsPlusTitle"/>
        <w:jc w:val="center"/>
        <w:outlineLvl w:val="3"/>
      </w:pPr>
      <w:r>
        <w:t>ПАСПОРТ</w:t>
      </w:r>
    </w:p>
    <w:p w:rsidR="00DA6F44" w:rsidRDefault="00DA6F44">
      <w:pPr>
        <w:pStyle w:val="ConsPlusTitle"/>
        <w:jc w:val="center"/>
      </w:pPr>
      <w:r>
        <w:t>подпрограммы 3 "Создание и развитие инфраструктуры</w:t>
      </w:r>
    </w:p>
    <w:p w:rsidR="00DA6F44" w:rsidRDefault="00DA6F44">
      <w:pPr>
        <w:pStyle w:val="ConsPlusTitle"/>
        <w:jc w:val="center"/>
      </w:pPr>
      <w:r>
        <w:t>на сельских территориях"</w:t>
      </w:r>
    </w:p>
    <w:p w:rsidR="00DA6F44" w:rsidRDefault="00DA6F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40"/>
        <w:gridCol w:w="5669"/>
      </w:tblGrid>
      <w:tr w:rsidR="00DA6F44">
        <w:tc>
          <w:tcPr>
            <w:tcW w:w="3005" w:type="dxa"/>
          </w:tcPr>
          <w:p w:rsidR="00DA6F44" w:rsidRDefault="00DA6F44">
            <w:pPr>
              <w:pStyle w:val="ConsPlusNormal"/>
            </w:pPr>
            <w:r>
              <w:t>Ответственный исполнитель подпрограммы (соисполнитель программы)</w:t>
            </w:r>
          </w:p>
        </w:tc>
        <w:tc>
          <w:tcPr>
            <w:tcW w:w="340" w:type="dxa"/>
          </w:tcPr>
          <w:p w:rsidR="00DA6F44" w:rsidRDefault="00DA6F44">
            <w:pPr>
              <w:pStyle w:val="ConsPlusNormal"/>
              <w:jc w:val="center"/>
            </w:pPr>
            <w:r>
              <w:t>-</w:t>
            </w:r>
          </w:p>
        </w:tc>
        <w:tc>
          <w:tcPr>
            <w:tcW w:w="5669" w:type="dxa"/>
          </w:tcPr>
          <w:p w:rsidR="00DA6F44" w:rsidRDefault="00676DF9">
            <w:pPr>
              <w:pStyle w:val="ConsPlusNormal"/>
              <w:jc w:val="both"/>
            </w:pPr>
            <w:r>
              <w:t>Министерство сельского хозяйства</w:t>
            </w:r>
            <w:r w:rsidR="00DA6F44">
              <w:t xml:space="preserve"> Курской области</w:t>
            </w:r>
          </w:p>
        </w:tc>
      </w:tr>
      <w:tr w:rsidR="00DA6F44">
        <w:tc>
          <w:tcPr>
            <w:tcW w:w="3005" w:type="dxa"/>
          </w:tcPr>
          <w:p w:rsidR="00DA6F44" w:rsidRDefault="00DA6F44">
            <w:pPr>
              <w:pStyle w:val="ConsPlusNormal"/>
            </w:pPr>
            <w:r>
              <w:lastRenderedPageBreak/>
              <w:t>Участники подпрограммы</w:t>
            </w:r>
          </w:p>
        </w:tc>
        <w:tc>
          <w:tcPr>
            <w:tcW w:w="340" w:type="dxa"/>
          </w:tcPr>
          <w:p w:rsidR="00DA6F44" w:rsidRDefault="00DA6F44">
            <w:pPr>
              <w:pStyle w:val="ConsPlusNormal"/>
              <w:jc w:val="center"/>
            </w:pPr>
            <w:r>
              <w:t>-</w:t>
            </w:r>
          </w:p>
        </w:tc>
        <w:tc>
          <w:tcPr>
            <w:tcW w:w="5669" w:type="dxa"/>
          </w:tcPr>
          <w:p w:rsidR="00DA6F44" w:rsidRDefault="00676DF9">
            <w:pPr>
              <w:pStyle w:val="ConsPlusNormal"/>
              <w:jc w:val="both"/>
            </w:pPr>
            <w:r>
              <w:t>Министерство</w:t>
            </w:r>
            <w:r w:rsidR="00DA6F44">
              <w:t xml:space="preserve"> транспорта и автомобильных дорог Курской области;</w:t>
            </w:r>
          </w:p>
          <w:p w:rsidR="00DA6F44" w:rsidRDefault="00676DF9">
            <w:pPr>
              <w:pStyle w:val="ConsPlusNormal"/>
              <w:jc w:val="both"/>
            </w:pPr>
            <w:r>
              <w:t>Министерство</w:t>
            </w:r>
            <w:r w:rsidR="00DA6F44">
              <w:t xml:space="preserve"> строительства Курской области</w:t>
            </w:r>
          </w:p>
        </w:tc>
      </w:tr>
      <w:tr w:rsidR="00DA6F44">
        <w:tc>
          <w:tcPr>
            <w:tcW w:w="3005" w:type="dxa"/>
          </w:tcPr>
          <w:p w:rsidR="00DA6F44" w:rsidRDefault="00DA6F44">
            <w:pPr>
              <w:pStyle w:val="ConsPlusNormal"/>
            </w:pPr>
            <w:r>
              <w:t>Программно-целевые инструменты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Региональные проекты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отсутствуют</w:t>
            </w:r>
          </w:p>
        </w:tc>
      </w:tr>
      <w:tr w:rsidR="00DA6F44">
        <w:tc>
          <w:tcPr>
            <w:tcW w:w="3005" w:type="dxa"/>
          </w:tcPr>
          <w:p w:rsidR="00DA6F44" w:rsidRDefault="00DA6F44">
            <w:pPr>
              <w:pStyle w:val="ConsPlusNormal"/>
            </w:pPr>
            <w:r>
              <w:t>Цели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создание комфортных условий жизнедеятельности в сельской местности</w:t>
            </w:r>
          </w:p>
        </w:tc>
      </w:tr>
      <w:tr w:rsidR="00DA6F44">
        <w:tc>
          <w:tcPr>
            <w:tcW w:w="3005" w:type="dxa"/>
          </w:tcPr>
          <w:p w:rsidR="00DA6F44" w:rsidRDefault="00DA6F44">
            <w:pPr>
              <w:pStyle w:val="ConsPlusNormal"/>
            </w:pPr>
            <w:r>
              <w:t>Задачи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повышение уровня комплексного обустройства сельских поселений объектами инженерной инфраструктуры;</w:t>
            </w:r>
          </w:p>
          <w:p w:rsidR="00DA6F44" w:rsidRDefault="00DA6F44">
            <w:pPr>
              <w:pStyle w:val="ConsPlusNormal"/>
              <w:jc w:val="both"/>
            </w:pPr>
            <w:r>
              <w:t>обеспечение ввода в эксплуатацию и (или) передачу в эксплуатацию после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w:t>
            </w:r>
          </w:p>
          <w:p w:rsidR="00DA6F44" w:rsidRDefault="00DA6F44">
            <w:pPr>
              <w:pStyle w:val="ConsPlusNormal"/>
              <w:jc w:val="both"/>
            </w:pPr>
            <w:r>
              <w:t>повышение уровня благоустройства сельских территорий;</w:t>
            </w:r>
          </w:p>
          <w:p w:rsidR="00DA6F44" w:rsidRDefault="00DA6F44">
            <w:pPr>
              <w:pStyle w:val="ConsPlusNormal"/>
              <w:jc w:val="both"/>
            </w:pPr>
            <w:r>
              <w:t>обеспечение сельских территорий объектами инженерной инфраструктуры (обеспечение качественной питьевой водой и газификация домовладений)</w:t>
            </w:r>
          </w:p>
        </w:tc>
      </w:tr>
      <w:tr w:rsidR="00DA6F44">
        <w:tc>
          <w:tcPr>
            <w:tcW w:w="3005" w:type="dxa"/>
          </w:tcPr>
          <w:p w:rsidR="00DA6F44" w:rsidRDefault="00DA6F44">
            <w:pPr>
              <w:pStyle w:val="ConsPlusNormal"/>
            </w:pPr>
            <w:r>
              <w:t>Целевые индикаторы и показатели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ind w:firstLine="709"/>
              <w:jc w:val="both"/>
            </w:pPr>
            <w:r>
              <w:t>количество реализованных проектов комплексного развития сельских территорий (агломераций), единиц;</w:t>
            </w:r>
          </w:p>
          <w:p w:rsidR="00DA6F44" w:rsidRDefault="00DA6F44">
            <w:pPr>
              <w:pStyle w:val="ConsPlusNormal"/>
              <w:ind w:firstLine="709"/>
              <w:jc w:val="both"/>
            </w:pPr>
            <w:r>
              <w:t>количество созданных рабочих мест (заполненных штатных единиц) в период реализации проектов, отобранных для субсидирования, начиная с отбора 2019 года, единиц;</w:t>
            </w:r>
          </w:p>
          <w:p w:rsidR="00DA6F44" w:rsidRDefault="00DA6F44">
            <w:pPr>
              <w:pStyle w:val="ConsPlusNormal"/>
              <w:ind w:firstLine="709"/>
              <w:jc w:val="both"/>
            </w:pPr>
            <w:r>
              <w:t>протяженность построенных (реконструированных) и отремонтированных автомобильных дорог на сельских территориях, километров;</w:t>
            </w:r>
          </w:p>
          <w:p w:rsidR="00DA6F44" w:rsidRDefault="00DA6F44">
            <w:pPr>
              <w:pStyle w:val="ConsPlusNormal"/>
              <w:ind w:firstLine="709"/>
              <w:jc w:val="both"/>
            </w:pPr>
            <w:r>
              <w:t>количество реализованных проектов по благоустройству общественных пространств на сельских территориях, единиц;</w:t>
            </w:r>
          </w:p>
          <w:p w:rsidR="00DA6F44" w:rsidRDefault="00DA6F44">
            <w:pPr>
              <w:pStyle w:val="ConsPlusNormal"/>
              <w:ind w:firstLine="709"/>
              <w:jc w:val="both"/>
            </w:pPr>
            <w:r>
              <w:t>ввод в действие распределительных газовых сетей на сельских территориях, километров;</w:t>
            </w:r>
          </w:p>
          <w:p w:rsidR="00DA6F44" w:rsidRDefault="00DA6F44">
            <w:pPr>
              <w:pStyle w:val="ConsPlusNormal"/>
              <w:ind w:firstLine="709"/>
              <w:jc w:val="both"/>
            </w:pPr>
            <w:r>
              <w:t>ввод в действие локальных водопроводов на сельских территориях, километров</w:t>
            </w:r>
          </w:p>
        </w:tc>
      </w:tr>
      <w:tr w:rsidR="00DA6F44">
        <w:tc>
          <w:tcPr>
            <w:tcW w:w="3005" w:type="dxa"/>
          </w:tcPr>
          <w:p w:rsidR="00DA6F44" w:rsidRDefault="00DA6F44">
            <w:pPr>
              <w:pStyle w:val="ConsPlusNormal"/>
            </w:pPr>
            <w:r>
              <w:t>Этапы и сроки реализации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2020 - 2025 годы, в 1 этап</w:t>
            </w:r>
          </w:p>
        </w:tc>
      </w:tr>
      <w:tr w:rsidR="00DA6F44">
        <w:tc>
          <w:tcPr>
            <w:tcW w:w="3005" w:type="dxa"/>
          </w:tcPr>
          <w:p w:rsidR="00DA6F44" w:rsidRDefault="00DA6F44">
            <w:pPr>
              <w:pStyle w:val="ConsPlusNormal"/>
            </w:pPr>
            <w:r>
              <w:lastRenderedPageBreak/>
              <w:t>Объем бюджетных ассигнований подпрограммы</w:t>
            </w:r>
          </w:p>
        </w:tc>
        <w:tc>
          <w:tcPr>
            <w:tcW w:w="340" w:type="dxa"/>
          </w:tcPr>
          <w:p w:rsidR="00DA6F44" w:rsidRDefault="00DA6F44">
            <w:pPr>
              <w:pStyle w:val="ConsPlusNormal"/>
              <w:jc w:val="center"/>
            </w:pPr>
            <w:r>
              <w:t>-</w:t>
            </w:r>
          </w:p>
        </w:tc>
        <w:tc>
          <w:tcPr>
            <w:tcW w:w="5669" w:type="dxa"/>
          </w:tcPr>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общий объем бюджетных ассигнований на реализацию подпрограммы составляет 5128094,137 тыс. рублей, в том числе по годам:</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2020 год – 739755,108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2021 год – 26610,408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2022 год – 26024,234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2023 год – 2126340,100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2024 год – 385801,069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2025 год – 1823563,218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в том числе:</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за счет средств областного бюджета- 718032,637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из них:</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2020 год – 233165,308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2021 год – 532,208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2022 год – 842,734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2023 год – 122806,700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2024 год – 123922,469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2025 год – 236763,218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за счет средств областного бюджета, источником финансового обеспечения которых являются средства федерального бюджета, - 4410061,500 тыс. рублей, из них:</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2020 год – 506589,800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2021 год – 26078,200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2022 год – 25181,500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2023 год – 2003533,400 тыс. рублей;</w:t>
            </w:r>
          </w:p>
          <w:p w:rsidR="00676DF9" w:rsidRPr="00676DF9" w:rsidRDefault="00676DF9" w:rsidP="00676DF9">
            <w:pPr>
              <w:spacing w:line="240" w:lineRule="auto"/>
              <w:jc w:val="both"/>
              <w:rPr>
                <w:rFonts w:ascii="Times New Roman" w:hAnsi="Times New Roman"/>
                <w:sz w:val="24"/>
                <w:szCs w:val="24"/>
              </w:rPr>
            </w:pPr>
            <w:r w:rsidRPr="00676DF9">
              <w:rPr>
                <w:rFonts w:ascii="Times New Roman" w:hAnsi="Times New Roman"/>
                <w:sz w:val="24"/>
                <w:szCs w:val="24"/>
              </w:rPr>
              <w:t>2024 год – 261878,600 тыс. рублей;</w:t>
            </w:r>
          </w:p>
          <w:p w:rsidR="00DA6F44" w:rsidRDefault="00676DF9" w:rsidP="00676DF9">
            <w:pPr>
              <w:pStyle w:val="ConsPlusNormal"/>
              <w:jc w:val="both"/>
            </w:pPr>
            <w:r w:rsidRPr="00676DF9">
              <w:rPr>
                <w:rFonts w:eastAsia="Times New Roman"/>
              </w:rPr>
              <w:t>2025 год – 1586800,000 тыс. рублей</w:t>
            </w:r>
          </w:p>
        </w:tc>
      </w:tr>
      <w:tr w:rsidR="00DA6F44">
        <w:tc>
          <w:tcPr>
            <w:tcW w:w="3005" w:type="dxa"/>
          </w:tcPr>
          <w:p w:rsidR="00DA6F44" w:rsidRDefault="00DA6F44">
            <w:pPr>
              <w:pStyle w:val="ConsPlusNormal"/>
            </w:pPr>
            <w:r>
              <w:t>Объем налоговых расходов Курской области в рамках реализации подпрограммы (всего)</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отсутствует</w:t>
            </w:r>
          </w:p>
        </w:tc>
      </w:tr>
      <w:tr w:rsidR="00DA6F44">
        <w:tc>
          <w:tcPr>
            <w:tcW w:w="3005" w:type="dxa"/>
          </w:tcPr>
          <w:p w:rsidR="00DA6F44" w:rsidRDefault="00DA6F44">
            <w:pPr>
              <w:pStyle w:val="ConsPlusNormal"/>
            </w:pPr>
            <w:r>
              <w:lastRenderedPageBreak/>
              <w:t>Ожидаемые результаты реализации подпрограммы</w:t>
            </w:r>
          </w:p>
        </w:tc>
        <w:tc>
          <w:tcPr>
            <w:tcW w:w="340" w:type="dxa"/>
          </w:tcPr>
          <w:p w:rsidR="00DA6F44" w:rsidRDefault="00DA6F44">
            <w:pPr>
              <w:pStyle w:val="ConsPlusNormal"/>
              <w:jc w:val="center"/>
            </w:pPr>
            <w:r>
              <w:t>-</w:t>
            </w:r>
          </w:p>
        </w:tc>
        <w:tc>
          <w:tcPr>
            <w:tcW w:w="5669" w:type="dxa"/>
          </w:tcPr>
          <w:p w:rsidR="00DA6F44" w:rsidRDefault="00DA6F44">
            <w:pPr>
              <w:pStyle w:val="ConsPlusNormal"/>
              <w:jc w:val="both"/>
            </w:pPr>
            <w:r>
              <w:t>реализовать проектов комплексного развития сельских территорий (агломераций) - 9;</w:t>
            </w:r>
          </w:p>
          <w:p w:rsidR="00DA6F44" w:rsidRDefault="00DA6F44">
            <w:pPr>
              <w:pStyle w:val="ConsPlusNormal"/>
              <w:jc w:val="both"/>
            </w:pPr>
            <w:r>
              <w:t>создание рабочих мест (заполнение штатных единиц) в период реализации проектов, отобранных для субсидирования, начиная с отбора 2019 года, - 301 единица;</w:t>
            </w:r>
          </w:p>
          <w:p w:rsidR="00DA6F44" w:rsidRDefault="00DA6F44">
            <w:pPr>
              <w:pStyle w:val="ConsPlusNormal"/>
              <w:jc w:val="both"/>
            </w:pPr>
            <w:r>
              <w:t>увеличение протяженности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на 99,062 км;</w:t>
            </w:r>
          </w:p>
          <w:p w:rsidR="00DA6F44" w:rsidRDefault="00DA6F44">
            <w:pPr>
              <w:pStyle w:val="ConsPlusNormal"/>
              <w:jc w:val="both"/>
            </w:pPr>
            <w:r>
              <w:t>реализовать проектов по благоустройству сельских территорий - 341;</w:t>
            </w:r>
          </w:p>
          <w:p w:rsidR="00DA6F44" w:rsidRDefault="00DA6F44">
            <w:pPr>
              <w:pStyle w:val="ConsPlusNormal"/>
              <w:jc w:val="both"/>
            </w:pPr>
            <w:r>
              <w:t>увеличение количества распределительных газовых сетей на сельских территориях - на 20,7 км;</w:t>
            </w:r>
          </w:p>
          <w:p w:rsidR="00DA6F44" w:rsidRDefault="00DA6F44">
            <w:pPr>
              <w:pStyle w:val="ConsPlusNormal"/>
              <w:jc w:val="both"/>
            </w:pPr>
            <w:r>
              <w:t>увеличение количества локальных водопроводов на сельских территориях - на 33,9 км</w:t>
            </w:r>
          </w:p>
        </w:tc>
      </w:tr>
    </w:tbl>
    <w:p w:rsidR="00DA6F44" w:rsidRDefault="00DA6F44">
      <w:pPr>
        <w:pStyle w:val="ConsPlusNormal"/>
        <w:jc w:val="center"/>
      </w:pPr>
    </w:p>
    <w:p w:rsidR="00DA6F44" w:rsidRDefault="00DA6F44">
      <w:pPr>
        <w:pStyle w:val="ConsPlusTitle"/>
        <w:jc w:val="center"/>
        <w:outlineLvl w:val="3"/>
      </w:pPr>
      <w:r>
        <w:t>I. Характеристика сферы реализации подпрограммы, описание</w:t>
      </w:r>
    </w:p>
    <w:p w:rsidR="00DA6F44" w:rsidRDefault="00DA6F44">
      <w:pPr>
        <w:pStyle w:val="ConsPlusTitle"/>
        <w:jc w:val="center"/>
      </w:pPr>
      <w:r>
        <w:t>основных проблем в указанной сфере и прогноз ее развития</w:t>
      </w:r>
    </w:p>
    <w:p w:rsidR="00DA6F44" w:rsidRDefault="00DA6F44">
      <w:pPr>
        <w:pStyle w:val="ConsPlusNormal"/>
        <w:jc w:val="both"/>
      </w:pPr>
    </w:p>
    <w:p w:rsidR="00DA6F44" w:rsidRDefault="00DA6F44">
      <w:pPr>
        <w:pStyle w:val="ConsPlusNormal"/>
        <w:ind w:firstLine="540"/>
        <w:jc w:val="both"/>
      </w:pPr>
      <w:r>
        <w:t>В ходе экономических преобразований в аграрной сфере Курской области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Курской области. Наращивание социально-экономического потенциала сельских территорий Курской области, придание этому процессу устойчивости и необратимости является стратегической задачей аграрной политики области.</w:t>
      </w:r>
    </w:p>
    <w:p w:rsidR="00DA6F44" w:rsidRDefault="00DA6F44">
      <w:pPr>
        <w:pStyle w:val="ConsPlusNormal"/>
        <w:spacing w:before="240"/>
        <w:ind w:firstLine="540"/>
        <w:jc w:val="both"/>
      </w:pPr>
      <w:r>
        <w:t xml:space="preserve">Подпрограмма "Создание и развитие инфраструктуры на сельских территориях" (далее - подпрограмма) разработана в соответствии с </w:t>
      </w:r>
      <w:hyperlink r:id="rId32" w:history="1">
        <w:r>
          <w:rPr>
            <w:color w:val="0000FF"/>
          </w:rPr>
          <w:t>Постановлением</w:t>
        </w:r>
      </w:hyperlink>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DA6F44" w:rsidRDefault="00DA6F44">
      <w:pPr>
        <w:pStyle w:val="ConsPlusNormal"/>
        <w:spacing w:before="240"/>
        <w:ind w:firstLine="540"/>
        <w:jc w:val="both"/>
      </w:pPr>
      <w:r>
        <w:t>Одним из важных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DA6F44" w:rsidRDefault="00DA6F44">
      <w:pPr>
        <w:pStyle w:val="ConsPlusNormal"/>
        <w:spacing w:before="240"/>
        <w:ind w:firstLine="540"/>
        <w:jc w:val="both"/>
      </w:pPr>
      <w: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Государственной </w:t>
      </w:r>
      <w:hyperlink r:id="rId3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w:t>
      </w:r>
      <w:hyperlink r:id="rId34" w:history="1">
        <w:r>
          <w:rPr>
            <w:color w:val="0000FF"/>
          </w:rPr>
          <w:t>подпрограммы</w:t>
        </w:r>
      </w:hyperlink>
      <w:r>
        <w:t xml:space="preserve"> "Устойчивое развитие сельских территорий Курской области на 2014 - 2017 годы и на период до 2021 года" областной государственной программы развития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 которые создали </w:t>
      </w:r>
      <w:r>
        <w:lastRenderedPageBreak/>
        <w:t>определенные предпосылки для укрепления производственного и инфраструктурного потенциала сельских территорий.</w:t>
      </w:r>
    </w:p>
    <w:p w:rsidR="00DA6F44" w:rsidRDefault="00DA6F44">
      <w:pPr>
        <w:pStyle w:val="ConsPlusNormal"/>
        <w:spacing w:before="240"/>
        <w:ind w:firstLine="540"/>
        <w:jc w:val="both"/>
      </w:pPr>
      <w:r>
        <w:t xml:space="preserve">Вместе с тем, несмотря на положительный эффект от реализации мероприятий </w:t>
      </w:r>
      <w:hyperlink r:id="rId35" w:history="1">
        <w:r>
          <w:rPr>
            <w:color w:val="0000FF"/>
          </w:rPr>
          <w:t>подпрограммы</w:t>
        </w:r>
      </w:hyperlink>
      <w:r>
        <w:t xml:space="preserve"> "Устойчивое развитие сельских территорий Курской области на 2014 - 2017 годы и на период до 2021 года",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DA6F44" w:rsidRDefault="00DA6F44">
      <w:pPr>
        <w:pStyle w:val="ConsPlusNormal"/>
        <w:spacing w:before="240"/>
        <w:ind w:firstLine="540"/>
        <w:jc w:val="both"/>
      </w:pPr>
      <w:r>
        <w:t>Набор мероприятий в рамках подпрограммы должен обеспечивать возможность получения доступа к создаваемым объектам инфраструктуры.</w:t>
      </w:r>
    </w:p>
    <w:p w:rsidR="00DA6F44" w:rsidRDefault="00DA6F44">
      <w:pPr>
        <w:pStyle w:val="ConsPlusNormal"/>
        <w:spacing w:before="240"/>
        <w:ind w:firstLine="540"/>
        <w:jc w:val="both"/>
      </w:pPr>
      <w:r>
        <w:t>В части обеспечения доступности объектов социальной инфраструктуры (объекты здравоохранения, образования, культуры, спорта) предусматривается проведение мероприятий по строительству, реконструкции, капитальному ремонту, а также созданию и обновлению материально-технической базы соответствующих объектов. С учетом особенностей сельских территорий, а также в целях обеспечения эффективного расходования бюджетных средств целесообразно реализовывать социокультурные комплексы, интегрирующие на своей платформе учреждения различной направленности.</w:t>
      </w:r>
    </w:p>
    <w:p w:rsidR="00DA6F44" w:rsidRDefault="00DA6F44">
      <w:pPr>
        <w:pStyle w:val="ConsPlusNormal"/>
        <w:spacing w:before="240"/>
        <w:ind w:firstLine="540"/>
        <w:jc w:val="both"/>
      </w:pPr>
      <w:r>
        <w:t>В целях обеспечения доступности объектов здравоохранения и образования для сельского населения, расположенных на отдаленных территориях, предусматривается реализация мероприятий по приобретению специализированного транспорта, в том числе автобусов, санитарного транспорта, мобильных медицинских комплексов, оборудования для реализации проектов в области телемедицины, оборудования для предоставления дистанционных услуг.</w:t>
      </w:r>
    </w:p>
    <w:p w:rsidR="00DA6F44" w:rsidRDefault="00DA6F44">
      <w:pPr>
        <w:pStyle w:val="ConsPlusNormal"/>
        <w:spacing w:before="240"/>
        <w:ind w:firstLine="540"/>
        <w:jc w:val="both"/>
      </w:pPr>
      <w:r>
        <w:t>В рамках проектов по развитию водоснабжения предусматривается включение в проект мероприятий по строительству, реконструкции систем водоотведения и канализации, очистных сооружений, установке станций обезжелезивания воды, строительству и реконструкции локальных водопроводов, строительству водозаборных сооружений.</w:t>
      </w:r>
    </w:p>
    <w:p w:rsidR="00DA6F44" w:rsidRDefault="00DA6F44">
      <w:pPr>
        <w:pStyle w:val="ConsPlusNormal"/>
        <w:spacing w:before="240"/>
        <w:ind w:firstLine="540"/>
        <w:jc w:val="both"/>
      </w:pPr>
      <w:r>
        <w:t>В целях развития энергообеспечения предусматривается строительство, приобретение и монтаж газопоршневых установок, газгольдеров, локальных газопроводов,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там, где отсутствует возможность подключения к магистральным линиям.</w:t>
      </w:r>
    </w:p>
    <w:p w:rsidR="00DA6F44" w:rsidRDefault="00DA6F44">
      <w:pPr>
        <w:pStyle w:val="ConsPlusNormal"/>
        <w:spacing w:before="240"/>
        <w:ind w:firstLine="540"/>
        <w:jc w:val="both"/>
      </w:pPr>
      <w:r>
        <w:t>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населения.</w:t>
      </w:r>
    </w:p>
    <w:p w:rsidR="00DA6F44" w:rsidRDefault="00DA6F44">
      <w:pPr>
        <w:pStyle w:val="ConsPlusNormal"/>
        <w:spacing w:before="240"/>
        <w:ind w:firstLine="540"/>
        <w:jc w:val="both"/>
      </w:pPr>
      <w:r>
        <w:t>Проекты развития сельских территорий должны обеспечивать достижение целевых показателей, установленных Государственной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w:t>
      </w:r>
    </w:p>
    <w:p w:rsidR="00DA6F44" w:rsidRDefault="00DA6F44">
      <w:pPr>
        <w:pStyle w:val="ConsPlusNormal"/>
        <w:spacing w:before="240"/>
        <w:ind w:firstLine="540"/>
        <w:jc w:val="both"/>
      </w:pPr>
      <w:r>
        <w:t xml:space="preserve">Для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w:t>
      </w:r>
      <w:r>
        <w:lastRenderedPageBreak/>
        <w:t>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
    <w:p w:rsidR="00DA6F44" w:rsidRDefault="00DA6F44">
      <w:pPr>
        <w:pStyle w:val="ConsPlusNormal"/>
        <w:jc w:val="both"/>
      </w:pPr>
    </w:p>
    <w:p w:rsidR="00DA6F44" w:rsidRDefault="00DA6F44">
      <w:pPr>
        <w:pStyle w:val="ConsPlusTitle"/>
        <w:jc w:val="center"/>
        <w:outlineLvl w:val="3"/>
      </w:pPr>
      <w:r>
        <w:t>II. Приоритеты государственной политики в сфере реализации</w:t>
      </w:r>
    </w:p>
    <w:p w:rsidR="00DA6F44" w:rsidRDefault="00DA6F44">
      <w:pPr>
        <w:pStyle w:val="ConsPlusTitle"/>
        <w:jc w:val="center"/>
      </w:pPr>
      <w:r>
        <w:t>подпрограммы, цели, задачи и показатели (индикаторы)</w:t>
      </w:r>
    </w:p>
    <w:p w:rsidR="00DA6F44" w:rsidRDefault="00DA6F44">
      <w:pPr>
        <w:pStyle w:val="ConsPlusTitle"/>
        <w:jc w:val="center"/>
      </w:pPr>
      <w:r>
        <w:t>достижения целей и решения задач, описание основных</w:t>
      </w:r>
    </w:p>
    <w:p w:rsidR="00DA6F44" w:rsidRDefault="00DA6F44">
      <w:pPr>
        <w:pStyle w:val="ConsPlusTitle"/>
        <w:jc w:val="center"/>
      </w:pPr>
      <w:r>
        <w:t>ожидаемых конечных результатов подпрограммы, сроков</w:t>
      </w:r>
    </w:p>
    <w:p w:rsidR="00DA6F44" w:rsidRDefault="00DA6F44">
      <w:pPr>
        <w:pStyle w:val="ConsPlusTitle"/>
        <w:jc w:val="center"/>
      </w:pPr>
      <w:r>
        <w:t>и контрольных этапов реализации подпрограммы</w:t>
      </w:r>
    </w:p>
    <w:p w:rsidR="00DA6F44" w:rsidRDefault="00DA6F44">
      <w:pPr>
        <w:pStyle w:val="ConsPlusNormal"/>
        <w:ind w:firstLine="540"/>
        <w:jc w:val="both"/>
      </w:pPr>
    </w:p>
    <w:p w:rsidR="00DA6F44" w:rsidRDefault="00DA6F44">
      <w:pPr>
        <w:pStyle w:val="ConsPlusNormal"/>
        <w:ind w:firstLine="540"/>
        <w:jc w:val="both"/>
      </w:pPr>
      <w:r>
        <w:t xml:space="preserve">Формирование единой государственной политики в отношении сельских территорий на долгосрочный период было определено в </w:t>
      </w:r>
      <w:hyperlink r:id="rId36"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(далее - Стратегия).</w:t>
      </w:r>
    </w:p>
    <w:p w:rsidR="00DA6F44" w:rsidRDefault="00DA6F44">
      <w:pPr>
        <w:pStyle w:val="ConsPlusNormal"/>
        <w:spacing w:before="240"/>
        <w:ind w:firstLine="540"/>
        <w:jc w:val="both"/>
      </w:pPr>
      <w:hyperlink r:id="rId37" w:history="1">
        <w:r>
          <w:rPr>
            <w:color w:val="0000FF"/>
          </w:rPr>
          <w:t>Стратегия</w:t>
        </w:r>
      </w:hyperlink>
      <w:r>
        <w:t xml:space="preserve"> направлена на создание условий для обеспечения стабильного повышения качества и уровня жизни сельского населения, в том числе на развитие социальной инфраструктуры, включая разработку специальных программ по сохранению доступа населения к учреждениям здравоохранения и образования, улучшению транспортной доступности, развитию инженерно-бытовой инфраструктуры (доступ к сетевому газу, водопроводу и канализации). 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w:t>
      </w:r>
    </w:p>
    <w:p w:rsidR="00DA6F44" w:rsidRDefault="00DA6F44">
      <w:pPr>
        <w:pStyle w:val="ConsPlusNormal"/>
        <w:spacing w:before="240"/>
        <w:ind w:firstLine="540"/>
        <w:jc w:val="both"/>
      </w:pPr>
      <w:r>
        <w:t>Основной целью подпрограммы является создание комфортных условий жизнедеятельности в сельской местности.</w:t>
      </w:r>
    </w:p>
    <w:p w:rsidR="00DA6F44" w:rsidRDefault="00DA6F44">
      <w:pPr>
        <w:pStyle w:val="ConsPlusNormal"/>
        <w:spacing w:before="240"/>
        <w:ind w:firstLine="540"/>
        <w:jc w:val="both"/>
      </w:pPr>
      <w:r>
        <w:t>Задачами подпрограммы является:</w:t>
      </w:r>
    </w:p>
    <w:p w:rsidR="00DA6F44" w:rsidRDefault="00DA6F44">
      <w:pPr>
        <w:pStyle w:val="ConsPlusNormal"/>
        <w:spacing w:before="240"/>
        <w:ind w:firstLine="540"/>
        <w:jc w:val="both"/>
      </w:pPr>
      <w:r>
        <w:t>повышение уровня комплексного обустройства сельских поселений объектами инженерной инфраструктуры;</w:t>
      </w:r>
    </w:p>
    <w:p w:rsidR="00DA6F44" w:rsidRDefault="00DA6F44">
      <w:pPr>
        <w:pStyle w:val="ConsPlusNormal"/>
        <w:spacing w:before="240"/>
        <w:ind w:firstLine="540"/>
        <w:jc w:val="both"/>
      </w:pPr>
      <w:r>
        <w:t>обеспечение ввода в эксплуатацию и (или) передачу в эксплуатацию после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w:t>
      </w:r>
    </w:p>
    <w:p w:rsidR="00DA6F44" w:rsidRDefault="00DA6F44">
      <w:pPr>
        <w:pStyle w:val="ConsPlusNormal"/>
        <w:spacing w:before="240"/>
        <w:ind w:firstLine="540"/>
        <w:jc w:val="both"/>
      </w:pPr>
      <w:r>
        <w:t>повышение уровня благоустройства сельских территорий;</w:t>
      </w:r>
    </w:p>
    <w:p w:rsidR="00DA6F44" w:rsidRDefault="00DA6F44">
      <w:pPr>
        <w:pStyle w:val="ConsPlusNormal"/>
        <w:spacing w:before="240"/>
        <w:ind w:firstLine="540"/>
        <w:jc w:val="both"/>
      </w:pPr>
      <w:r>
        <w:t>обеспечение сельских территорий объектами инженерной инфраструктуры (обеспечение качественной питьевой водой и газификация домовладений).</w:t>
      </w:r>
    </w:p>
    <w:p w:rsidR="00DA6F44" w:rsidRDefault="00DA6F44">
      <w:pPr>
        <w:pStyle w:val="ConsPlusNormal"/>
        <w:spacing w:before="240"/>
        <w:ind w:firstLine="540"/>
        <w:jc w:val="both"/>
      </w:pPr>
      <w:r>
        <w:t>Целевыми показателями (индикаторами) подпрограммы являются:</w:t>
      </w:r>
    </w:p>
    <w:p w:rsidR="00DA6F44" w:rsidRDefault="00DA6F44">
      <w:pPr>
        <w:pStyle w:val="ConsPlusNormal"/>
        <w:spacing w:before="240"/>
        <w:ind w:firstLine="540"/>
        <w:jc w:val="both"/>
      </w:pPr>
      <w:r>
        <w:t>количество реализованных проектов комплексного развития сельских территорий (агломераций), единиц;</w:t>
      </w:r>
    </w:p>
    <w:p w:rsidR="00DA6F44" w:rsidRDefault="00DA6F44">
      <w:pPr>
        <w:pStyle w:val="ConsPlusNormal"/>
        <w:spacing w:before="240"/>
        <w:ind w:firstLine="540"/>
        <w:jc w:val="both"/>
      </w:pPr>
      <w:r>
        <w:t>количество созданных рабочих мест (заполнение штатных единиц) в период реализации проектов, отобранных для субсидирования, начиная с отбора 2019 года, единиц;</w:t>
      </w:r>
    </w:p>
    <w:p w:rsidR="00DA6F44" w:rsidRDefault="00DA6F44">
      <w:pPr>
        <w:pStyle w:val="ConsPlusNormal"/>
        <w:spacing w:before="240"/>
        <w:ind w:firstLine="540"/>
        <w:jc w:val="both"/>
      </w:pPr>
      <w:r>
        <w:t xml:space="preserve">протяженность построенных (реконструированных) и отремонтированных автомобильных </w:t>
      </w:r>
      <w:r>
        <w:lastRenderedPageBreak/>
        <w:t>дорог на сельских территориях, километров;</w:t>
      </w:r>
    </w:p>
    <w:p w:rsidR="00DA6F44" w:rsidRDefault="00DA6F44">
      <w:pPr>
        <w:pStyle w:val="ConsPlusNormal"/>
        <w:spacing w:before="240"/>
        <w:ind w:firstLine="540"/>
        <w:jc w:val="both"/>
      </w:pPr>
      <w:r>
        <w:t>количество реализованных проектов по благоустройству общественных пространств на сельских территориях, единиц;</w:t>
      </w:r>
    </w:p>
    <w:p w:rsidR="00DA6F44" w:rsidRDefault="00DA6F44">
      <w:pPr>
        <w:pStyle w:val="ConsPlusNormal"/>
        <w:spacing w:before="240"/>
        <w:ind w:firstLine="540"/>
        <w:jc w:val="both"/>
      </w:pPr>
      <w:r>
        <w:t>ввод в действие распределительных газовых сетей на сельских территориях, км;</w:t>
      </w:r>
    </w:p>
    <w:p w:rsidR="00DA6F44" w:rsidRDefault="00DA6F44">
      <w:pPr>
        <w:pStyle w:val="ConsPlusNormal"/>
        <w:spacing w:before="240"/>
        <w:ind w:firstLine="540"/>
        <w:jc w:val="both"/>
      </w:pPr>
      <w:r>
        <w:t>ввод в действие локальных водопроводов на сельских территориях, км.</w:t>
      </w:r>
    </w:p>
    <w:p w:rsidR="00DA6F44" w:rsidRDefault="00DA6F44">
      <w:pPr>
        <w:pStyle w:val="ConsPlusNormal"/>
        <w:spacing w:before="240"/>
        <w:ind w:firstLine="540"/>
        <w:jc w:val="both"/>
      </w:pPr>
      <w:r>
        <w:t xml:space="preserve">Плановые значения целевых показателей (индикаторов) подпрограммы приведены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Реализация предусмотренных подпрограммой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w:t>
      </w:r>
    </w:p>
    <w:p w:rsidR="00DA6F44" w:rsidRDefault="00DA6F44">
      <w:pPr>
        <w:pStyle w:val="ConsPlusNormal"/>
        <w:spacing w:before="240"/>
        <w:ind w:firstLine="540"/>
        <w:jc w:val="both"/>
      </w:pPr>
      <w:r>
        <w:t>реализовать 9 проектов комплексного развития сельских территорий (агломераций);</w:t>
      </w:r>
    </w:p>
    <w:p w:rsidR="00DA6F44" w:rsidRDefault="00DA6F44">
      <w:pPr>
        <w:pStyle w:val="ConsPlusNormal"/>
        <w:spacing w:before="240"/>
        <w:ind w:firstLine="540"/>
        <w:jc w:val="both"/>
      </w:pPr>
      <w:r>
        <w:t>создать 301 рабочее место (заполнить штатные единицы) в период реализации проектов, отобранных для субсидирования, начиная с отбора 2019 года;</w:t>
      </w:r>
    </w:p>
    <w:p w:rsidR="00DA6F44" w:rsidRDefault="00DA6F44">
      <w:pPr>
        <w:pStyle w:val="ConsPlusNormal"/>
        <w:spacing w:before="240"/>
        <w:ind w:firstLine="540"/>
        <w:jc w:val="both"/>
      </w:pPr>
      <w:r>
        <w:t>увеличить 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до 99,062 км;</w:t>
      </w:r>
    </w:p>
    <w:p w:rsidR="00DA6F44" w:rsidRDefault="00DA6F44">
      <w:pPr>
        <w:pStyle w:val="ConsPlusNormal"/>
        <w:spacing w:before="240"/>
        <w:ind w:firstLine="540"/>
        <w:jc w:val="both"/>
      </w:pPr>
      <w:r>
        <w:t>реализовать 341 проект по благоустройству сельских территорий;</w:t>
      </w:r>
    </w:p>
    <w:p w:rsidR="00DA6F44" w:rsidRDefault="00DA6F44">
      <w:pPr>
        <w:pStyle w:val="ConsPlusNormal"/>
        <w:spacing w:before="240"/>
        <w:ind w:firstLine="540"/>
        <w:jc w:val="both"/>
      </w:pPr>
      <w:r>
        <w:t>увеличить количество распределительных газовых сетей на сельских территориях на 20,7 км;</w:t>
      </w:r>
    </w:p>
    <w:p w:rsidR="00DA6F44" w:rsidRDefault="00DA6F44">
      <w:pPr>
        <w:pStyle w:val="ConsPlusNormal"/>
        <w:spacing w:before="240"/>
        <w:ind w:firstLine="540"/>
        <w:jc w:val="both"/>
      </w:pPr>
      <w:r>
        <w:t>увеличить количество локальных водопроводов на сельских территориях на 33,9 км.</w:t>
      </w:r>
    </w:p>
    <w:p w:rsidR="00DA6F44" w:rsidRDefault="00DA6F44">
      <w:pPr>
        <w:pStyle w:val="ConsPlusNormal"/>
        <w:spacing w:before="240"/>
        <w:ind w:firstLine="540"/>
        <w:jc w:val="both"/>
      </w:pPr>
      <w:r>
        <w:t>Подпрограмму предполагается реализовать в один этап - 2020 - 2025 годы.</w:t>
      </w:r>
    </w:p>
    <w:p w:rsidR="00DA6F44" w:rsidRDefault="00DA6F44">
      <w:pPr>
        <w:pStyle w:val="ConsPlusNormal"/>
        <w:spacing w:before="240"/>
        <w:ind w:firstLine="540"/>
        <w:jc w:val="both"/>
      </w:pPr>
      <w:hyperlink w:anchor="Par1447" w:tooltip="СВЕДЕНИЯ" w:history="1">
        <w:r>
          <w:rPr>
            <w:color w:val="0000FF"/>
          </w:rPr>
          <w:t>Сведения</w:t>
        </w:r>
      </w:hyperlink>
      <w:r>
        <w:t xml:space="preserve"> о показателях (индикаторах) подпрограммы приведены в приложении N 1 к Государственной программе.</w:t>
      </w:r>
    </w:p>
    <w:p w:rsidR="00DA6F44" w:rsidRDefault="00DA6F44">
      <w:pPr>
        <w:pStyle w:val="ConsPlusNormal"/>
        <w:jc w:val="both"/>
      </w:pPr>
    </w:p>
    <w:p w:rsidR="00DA6F44" w:rsidRDefault="00DA6F44">
      <w:pPr>
        <w:pStyle w:val="ConsPlusTitle"/>
        <w:jc w:val="center"/>
        <w:outlineLvl w:val="3"/>
      </w:pPr>
      <w:r>
        <w:t>III. Характеристика структурных элементов подпрограммы</w:t>
      </w:r>
    </w:p>
    <w:p w:rsidR="00DA6F44" w:rsidRDefault="00DA6F44">
      <w:pPr>
        <w:pStyle w:val="ConsPlusNormal"/>
        <w:jc w:val="both"/>
      </w:pPr>
    </w:p>
    <w:p w:rsidR="00DA6F44" w:rsidRDefault="00DA6F44">
      <w:pPr>
        <w:pStyle w:val="ConsPlusNormal"/>
        <w:ind w:firstLine="540"/>
        <w:jc w:val="both"/>
      </w:pPr>
      <w:r>
        <w:t>Реализация ведомственных целевых программ подпрограммой не предусматривается.</w:t>
      </w:r>
    </w:p>
    <w:p w:rsidR="00DA6F44" w:rsidRDefault="00DA6F44">
      <w:pPr>
        <w:pStyle w:val="ConsPlusNormal"/>
        <w:spacing w:before="240"/>
        <w:ind w:firstLine="540"/>
        <w:jc w:val="both"/>
      </w:pPr>
      <w:r>
        <w:t>Основные мероприятия подпрограммы направлены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DA6F44" w:rsidRDefault="00DA6F44">
      <w:pPr>
        <w:pStyle w:val="ConsPlusNormal"/>
        <w:spacing w:before="240"/>
        <w:ind w:firstLine="540"/>
        <w:jc w:val="both"/>
      </w:pPr>
      <w:r>
        <w:t>Для достижения целей и решения задач подпрограммы необходимо реализовать следующие основные мероприятия.</w:t>
      </w:r>
    </w:p>
    <w:p w:rsidR="00DA6F44" w:rsidRDefault="00DA6F44">
      <w:pPr>
        <w:pStyle w:val="ConsPlusNormal"/>
        <w:jc w:val="both"/>
      </w:pPr>
    </w:p>
    <w:p w:rsidR="00DA6F44" w:rsidRDefault="00DA6F44">
      <w:pPr>
        <w:pStyle w:val="ConsPlusTitle"/>
        <w:jc w:val="center"/>
        <w:outlineLvl w:val="4"/>
      </w:pPr>
      <w:r>
        <w:t>Основное мероприятие 3.1</w:t>
      </w:r>
    </w:p>
    <w:p w:rsidR="00DA6F44" w:rsidRDefault="00DA6F44">
      <w:pPr>
        <w:pStyle w:val="ConsPlusTitle"/>
        <w:jc w:val="center"/>
      </w:pPr>
      <w:r>
        <w:t>"Современный облик сельских территорий"</w:t>
      </w:r>
    </w:p>
    <w:p w:rsidR="00DA6F44" w:rsidRDefault="00DA6F44">
      <w:pPr>
        <w:pStyle w:val="ConsPlusNormal"/>
        <w:ind w:firstLine="540"/>
        <w:jc w:val="both"/>
      </w:pPr>
    </w:p>
    <w:p w:rsidR="00DA6F44" w:rsidRDefault="00DA6F44">
      <w:pPr>
        <w:pStyle w:val="ConsPlusNormal"/>
        <w:ind w:firstLine="540"/>
        <w:jc w:val="both"/>
      </w:pPr>
      <w:r>
        <w:lastRenderedPageBreak/>
        <w:t>В рамках данного мероприятия предусматривается предоставление субсидий в целях оказания финансовой поддержки при исполнении расходных обязательств муниципальных образований по реализации проектов комплексного развития сельских территорий (агломераций) в рамках муниципальных программ, включающих мероприятия:</w:t>
      </w:r>
    </w:p>
    <w:p w:rsidR="00DA6F44" w:rsidRDefault="00DA6F44">
      <w:pPr>
        <w:pStyle w:val="ConsPlusNormal"/>
        <w:spacing w:before="240"/>
        <w:ind w:firstLine="540"/>
        <w:jc w:val="both"/>
      </w:pPr>
      <w:r>
        <w:t xml:space="preserve">строительство, реконструкцию (модернизацию), капитальный ремонт объектов социальной и культурной сферы (в том числе, дошкольные образовательные и общеобразовательные организации, объекты в сфере культуры, спортивные сооружения),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38" w:history="1">
        <w:r>
          <w:rPr>
            <w:color w:val="0000FF"/>
          </w:rPr>
          <w:t>статьей 4</w:t>
        </w:r>
      </w:hyperlink>
      <w:r>
        <w:t xml:space="preserve"> Федерального закона от 6 января 1999 года N 7-ФЗ "О народных художественных промыслах");</w:t>
      </w:r>
    </w:p>
    <w:p w:rsidR="00DA6F44" w:rsidRDefault="00DA6F44">
      <w:pPr>
        <w:pStyle w:val="ConsPlusNormal"/>
        <w:spacing w:before="240"/>
        <w:ind w:firstLine="540"/>
        <w:jc w:val="both"/>
      </w:pPr>
      <w: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телемедицинских технологий, оборудование для предоставления дистанционных услуг (включая расширение государственных, образовательных, коммерческих услуг);</w:t>
      </w:r>
    </w:p>
    <w:p w:rsidR="00DA6F44" w:rsidRDefault="00DA6F44">
      <w:pPr>
        <w:pStyle w:val="ConsPlusNormal"/>
        <w:spacing w:before="240"/>
        <w:ind w:firstLine="540"/>
        <w:jc w:val="both"/>
      </w:pPr>
      <w: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DA6F44" w:rsidRDefault="00DA6F44">
      <w:pPr>
        <w:pStyle w:val="ConsPlusNormal"/>
        <w:spacing w:before="240"/>
        <w:ind w:firstLine="540"/>
        <w:jc w:val="both"/>
      </w:pPr>
      <w: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DA6F44" w:rsidRDefault="00DA6F44">
      <w:pPr>
        <w:pStyle w:val="ConsPlusNormal"/>
        <w:spacing w:before="240"/>
        <w:ind w:firstLine="540"/>
        <w:jc w:val="both"/>
      </w:pPr>
      <w: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DA6F44" w:rsidRDefault="00DA6F44">
      <w:pPr>
        <w:pStyle w:val="ConsPlusNormal"/>
        <w:spacing w:before="240"/>
        <w:ind w:firstLine="540"/>
        <w:jc w:val="both"/>
      </w:pPr>
      <w: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p>
    <w:p w:rsidR="00DA6F44" w:rsidRDefault="00DA6F44">
      <w:pPr>
        <w:pStyle w:val="ConsPlusNormal"/>
        <w:spacing w:before="240"/>
        <w:ind w:firstLine="540"/>
        <w:jc w:val="both"/>
      </w:pPr>
      <w:r>
        <w:t xml:space="preserve">Основным механизмом использования средств из областного бюджета, в том числе 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 в порядке и на условиях, предусмотренных </w:t>
      </w:r>
      <w:hyperlink w:anchor="Par4023" w:tooltip="ПРАВИЛА" w:history="1">
        <w:r>
          <w:rPr>
            <w:color w:val="0000FF"/>
          </w:rPr>
          <w:t>приложением N 11</w:t>
        </w:r>
      </w:hyperlink>
      <w:r>
        <w:t xml:space="preserve"> к Государственной программе.</w:t>
      </w:r>
    </w:p>
    <w:p w:rsidR="00DA6F44" w:rsidRDefault="00DA6F44">
      <w:pPr>
        <w:pStyle w:val="ConsPlusNormal"/>
        <w:spacing w:before="240"/>
        <w:ind w:firstLine="540"/>
        <w:jc w:val="both"/>
      </w:pPr>
      <w:r>
        <w:t>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lastRenderedPageBreak/>
        <w:t>Кроме того, в рамках данного мероприятия предусматривается осуществление бюджетных инвестиций из областного бюджета в объекты государственной собственности Курской области на строительство, реконструкцию (модернизацию), капитальный ремонт объектов социальной сферы - медицинских организаций, оказывающих первичную медико-санитарную помощь, включая фельдшерско-акушерские пункты, а также здания центральных районных больниц на сельских территориях, государственных учреждений ветеринарии, осуществляющих проведение профилактических, диагностических и лечебных мероприятий, государственных организаций социального обслуживания.</w:t>
      </w:r>
    </w:p>
    <w:p w:rsidR="00DA6F44" w:rsidRDefault="00DA6F44">
      <w:pPr>
        <w:pStyle w:val="ConsPlusNormal"/>
        <w:spacing w:before="240"/>
        <w:ind w:firstLine="540"/>
        <w:jc w:val="both"/>
      </w:pPr>
      <w:r>
        <w:t xml:space="preserve">Исполнителями основного мероприятия являются </w:t>
      </w:r>
      <w:r w:rsidR="00676DF9">
        <w:t>Министерство сельского хозяйства</w:t>
      </w:r>
      <w:r>
        <w:t xml:space="preserve"> Курской области и </w:t>
      </w:r>
      <w:r w:rsidR="00676DF9">
        <w:t>Министерство</w:t>
      </w:r>
      <w:r>
        <w:t xml:space="preserve"> строительства Курской области.</w:t>
      </w:r>
    </w:p>
    <w:p w:rsidR="00DA6F44" w:rsidRDefault="00DA6F44">
      <w:pPr>
        <w:pStyle w:val="ConsPlusNormal"/>
        <w:spacing w:before="240"/>
        <w:ind w:firstLine="540"/>
        <w:jc w:val="both"/>
      </w:pPr>
      <w:r>
        <w:t>Ожидаемым результатом реализации основного мероприятия является реализация 9 проектов комплексного развития сельских территорий (агломераций).</w:t>
      </w:r>
    </w:p>
    <w:p w:rsidR="00DA6F44" w:rsidRDefault="00DA6F44">
      <w:pPr>
        <w:pStyle w:val="ConsPlusNormal"/>
        <w:spacing w:before="240"/>
        <w:ind w:firstLine="540"/>
        <w:jc w:val="both"/>
      </w:pPr>
      <w:r>
        <w:t>Срок реализации основного мероприятия: 2020 - 2025 годы, этапы реализации не выделяются.</w:t>
      </w:r>
    </w:p>
    <w:p w:rsidR="00DA6F44" w:rsidRDefault="00DA6F44">
      <w:pPr>
        <w:pStyle w:val="ConsPlusNormal"/>
        <w:spacing w:before="240"/>
        <w:ind w:firstLine="540"/>
        <w:jc w:val="both"/>
      </w:pPr>
      <w:r>
        <w:t xml:space="preserve">Реализация основного мероприятия обеспечивает достижение </w:t>
      </w:r>
      <w:hyperlink w:anchor="Par1447" w:tooltip="СВЕДЕНИЯ" w:history="1">
        <w:r w:rsidR="00676DF9">
          <w:rPr>
            <w:color w:val="0000FF"/>
          </w:rPr>
          <w:t>показателей</w:t>
        </w:r>
      </w:hyperlink>
      <w:r w:rsidR="00676DF9">
        <w:t xml:space="preserve"> 11, 11а</w:t>
      </w:r>
      <w:r>
        <w:t>, указанного в приложении N 1 к Государственной программе.</w:t>
      </w:r>
    </w:p>
    <w:p w:rsidR="00DA6F44" w:rsidRDefault="00DA6F44">
      <w:pPr>
        <w:pStyle w:val="ConsPlusNormal"/>
        <w:spacing w:before="240"/>
        <w:ind w:firstLine="540"/>
        <w:jc w:val="both"/>
      </w:pPr>
      <w:r>
        <w:t>Нереализация основного мероприятия приведет к:</w:t>
      </w:r>
    </w:p>
    <w:p w:rsidR="00DA6F44" w:rsidRDefault="00DA6F44">
      <w:pPr>
        <w:pStyle w:val="ConsPlusNormal"/>
        <w:spacing w:before="240"/>
        <w:ind w:firstLine="540"/>
        <w:jc w:val="both"/>
      </w:pPr>
      <w:r>
        <w:t>ухудшению материально-технической базы физической культуры;</w:t>
      </w:r>
    </w:p>
    <w:p w:rsidR="00DA6F44" w:rsidRDefault="00DA6F44">
      <w:pPr>
        <w:pStyle w:val="ConsPlusNormal"/>
        <w:spacing w:before="240"/>
        <w:ind w:firstLine="540"/>
        <w:jc w:val="both"/>
      </w:pPr>
      <w:r>
        <w:t>снижению качества и доступности первичной медико-санитарной помощи для населения Курской области;</w:t>
      </w:r>
    </w:p>
    <w:p w:rsidR="00DA6F44" w:rsidRDefault="00DA6F44">
      <w:pPr>
        <w:pStyle w:val="ConsPlusNormal"/>
        <w:spacing w:before="240"/>
        <w:ind w:firstLine="540"/>
        <w:jc w:val="both"/>
      </w:pPr>
      <w:r>
        <w:t>снижению качества образования;</w:t>
      </w:r>
    </w:p>
    <w:p w:rsidR="00DA6F44" w:rsidRDefault="00DA6F44">
      <w:pPr>
        <w:pStyle w:val="ConsPlusNormal"/>
        <w:spacing w:before="240"/>
        <w:ind w:firstLine="540"/>
        <w:jc w:val="both"/>
      </w:pPr>
      <w:r>
        <w:t>снижению качества жизни сельского населения.</w:t>
      </w:r>
    </w:p>
    <w:p w:rsidR="00DA6F44" w:rsidRDefault="00DA6F44">
      <w:pPr>
        <w:pStyle w:val="ConsPlusNormal"/>
        <w:ind w:firstLine="540"/>
        <w:jc w:val="both"/>
      </w:pPr>
    </w:p>
    <w:p w:rsidR="00C064D0" w:rsidRDefault="00C064D0">
      <w:pPr>
        <w:pStyle w:val="ConsPlusNormal"/>
        <w:ind w:firstLine="540"/>
        <w:jc w:val="both"/>
      </w:pPr>
    </w:p>
    <w:p w:rsidR="00DA6F44" w:rsidRDefault="00DA6F44">
      <w:pPr>
        <w:pStyle w:val="ConsPlusTitle"/>
        <w:jc w:val="center"/>
        <w:outlineLvl w:val="4"/>
      </w:pPr>
      <w:r>
        <w:t>Основное мероприятие 3.2</w:t>
      </w:r>
    </w:p>
    <w:p w:rsidR="00DA6F44" w:rsidRDefault="00DA6F44">
      <w:pPr>
        <w:pStyle w:val="ConsPlusTitle"/>
        <w:jc w:val="center"/>
      </w:pPr>
      <w:r>
        <w:t>"Развитие транспортной инфраструктуры"</w:t>
      </w:r>
    </w:p>
    <w:p w:rsidR="00DA6F44" w:rsidRDefault="00DA6F44">
      <w:pPr>
        <w:pStyle w:val="ConsPlusNormal"/>
        <w:ind w:firstLine="540"/>
        <w:jc w:val="both"/>
      </w:pPr>
    </w:p>
    <w:p w:rsidR="00DA6F44" w:rsidRDefault="00DA6F44">
      <w:pPr>
        <w:pStyle w:val="ConsPlusNormal"/>
        <w:ind w:firstLine="540"/>
        <w:jc w:val="both"/>
      </w:pPr>
      <w:r>
        <w:t>Основное мероприятие 3.2 "Развитие транспортной инфраструктуры" предусматривает предоставление субсидий в целях софинансирования расходных обязательств муниципальных образований, возникающих при реализации мероприятий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w:t>
      </w:r>
    </w:p>
    <w:p w:rsidR="00DA6F44" w:rsidRDefault="00DA6F44">
      <w:pPr>
        <w:pStyle w:val="ConsPlusNormal"/>
        <w:spacing w:before="240"/>
        <w:ind w:firstLine="540"/>
        <w:jc w:val="both"/>
      </w:pPr>
      <w:r>
        <w:t xml:space="preserve">Основным механизмом использования средств из областного бюджета, в том числе 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 в порядке и на условиях, предусмотренных </w:t>
      </w:r>
      <w:hyperlink w:anchor="Par3835" w:tooltip="ПРАВИЛА" w:history="1">
        <w:r>
          <w:rPr>
            <w:color w:val="0000FF"/>
          </w:rPr>
          <w:t>приложением N 10</w:t>
        </w:r>
      </w:hyperlink>
      <w:r>
        <w:t xml:space="preserve"> к Государственной программе.</w:t>
      </w:r>
    </w:p>
    <w:p w:rsidR="00DA6F44" w:rsidRDefault="00DA6F44">
      <w:pPr>
        <w:pStyle w:val="ConsPlusNormal"/>
        <w:spacing w:before="240"/>
        <w:ind w:firstLine="540"/>
        <w:jc w:val="both"/>
      </w:pPr>
      <w:r>
        <w:t xml:space="preserve">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w:t>
      </w:r>
      <w:r>
        <w:lastRenderedPageBreak/>
        <w:t>Курской области и Федеральным дорожным агентством, значений показателей результативности использования субсидий.</w:t>
      </w:r>
    </w:p>
    <w:p w:rsidR="00DA6F44" w:rsidRDefault="00DA6F44">
      <w:pPr>
        <w:pStyle w:val="ConsPlusNormal"/>
        <w:spacing w:before="240"/>
        <w:ind w:firstLine="540"/>
        <w:jc w:val="both"/>
      </w:pPr>
      <w:r>
        <w:t xml:space="preserve">Исполнителем основного мероприятия является </w:t>
      </w:r>
      <w:r w:rsidR="00C064D0">
        <w:t>Министерство</w:t>
      </w:r>
      <w:r>
        <w:t xml:space="preserve"> транспорта и автомобильных дорог Курской области.</w:t>
      </w:r>
    </w:p>
    <w:p w:rsidR="00DA6F44" w:rsidRDefault="00DA6F44">
      <w:pPr>
        <w:pStyle w:val="ConsPlusNormal"/>
        <w:spacing w:before="240"/>
        <w:ind w:firstLine="540"/>
        <w:jc w:val="both"/>
      </w:pPr>
      <w:r>
        <w:t>Срок реализации основного мероприятия: 2020 - 2025 годы, этапы реализации не выделяются.</w:t>
      </w:r>
    </w:p>
    <w:p w:rsidR="00DA6F44" w:rsidRDefault="00DA6F44">
      <w:pPr>
        <w:pStyle w:val="ConsPlusNormal"/>
        <w:spacing w:before="240"/>
        <w:ind w:firstLine="540"/>
        <w:jc w:val="both"/>
      </w:pPr>
      <w:r>
        <w:t>Ожидаемыми результатами реализации основного мероприятия является увеличение протяженности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на 99,062 км.</w:t>
      </w:r>
    </w:p>
    <w:p w:rsidR="00DA6F44" w:rsidRDefault="00DA6F44">
      <w:pPr>
        <w:pStyle w:val="ConsPlusNormal"/>
        <w:spacing w:before="240"/>
        <w:ind w:firstLine="540"/>
        <w:jc w:val="both"/>
      </w:pPr>
      <w:r>
        <w:t>Реализация основного мероприятия обеспечивает достижение показател</w:t>
      </w:r>
      <w:r w:rsidR="00C064D0">
        <w:t>ей 5,12</w:t>
      </w:r>
      <w:r>
        <w:t xml:space="preserve">, указанного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Нереализация основного мероприятия приведет к значительным потерям сельского населения, что повлечет снижение темпов роста социально-экономического развития региона.</w:t>
      </w:r>
    </w:p>
    <w:p w:rsidR="00DA6F44" w:rsidRDefault="00DA6F44">
      <w:pPr>
        <w:pStyle w:val="ConsPlusNormal"/>
        <w:ind w:firstLine="540"/>
        <w:jc w:val="both"/>
      </w:pPr>
    </w:p>
    <w:p w:rsidR="00DA6F44" w:rsidRDefault="00DA6F44">
      <w:pPr>
        <w:pStyle w:val="ConsPlusTitle"/>
        <w:jc w:val="center"/>
        <w:outlineLvl w:val="4"/>
      </w:pPr>
      <w:r>
        <w:t>Основное мероприятие 3.3</w:t>
      </w:r>
    </w:p>
    <w:p w:rsidR="00DA6F44" w:rsidRDefault="00DA6F44">
      <w:pPr>
        <w:pStyle w:val="ConsPlusTitle"/>
        <w:jc w:val="center"/>
      </w:pPr>
      <w:r>
        <w:t>"Благоустройство сельских территорий"</w:t>
      </w:r>
    </w:p>
    <w:p w:rsidR="00DA6F44" w:rsidRDefault="00DA6F44">
      <w:pPr>
        <w:pStyle w:val="ConsPlusNormal"/>
        <w:ind w:firstLine="540"/>
        <w:jc w:val="both"/>
      </w:pPr>
    </w:p>
    <w:p w:rsidR="00DA6F44" w:rsidRDefault="00DA6F44">
      <w:pPr>
        <w:pStyle w:val="ConsPlusNormal"/>
        <w:ind w:firstLine="540"/>
        <w:jc w:val="both"/>
      </w:pPr>
      <w:r>
        <w:t>Мероприятие "Благоустройство сельских территорий" предусматривает предоставление субсидий в целях оказания финансовой поддержки при исполнении расходных обязательств муниципальных образований, связанных с реализацией проектов по благоустройству общественных пространств на сельских территориях в рамках муниципальных программ, включающих выполнение мероприятий по следующим направлениям:</w:t>
      </w:r>
    </w:p>
    <w:p w:rsidR="00DA6F44" w:rsidRDefault="00DA6F44">
      <w:pPr>
        <w:pStyle w:val="ConsPlusNormal"/>
        <w:spacing w:before="240"/>
        <w:ind w:firstLine="540"/>
        <w:jc w:val="both"/>
      </w:pPr>
      <w: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A6F44" w:rsidRDefault="00DA6F44">
      <w:pPr>
        <w:pStyle w:val="ConsPlusNormal"/>
        <w:spacing w:before="24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A6F44" w:rsidRDefault="00DA6F44">
      <w:pPr>
        <w:pStyle w:val="ConsPlusNormal"/>
        <w:spacing w:before="240"/>
        <w:ind w:firstLine="540"/>
        <w:jc w:val="both"/>
      </w:pPr>
      <w:r>
        <w:t>в) организация пешеходных коммуникаций, в том числе тротуаров, аллей, дорожек, тропинок;</w:t>
      </w:r>
    </w:p>
    <w:p w:rsidR="00DA6F44" w:rsidRDefault="00DA6F44">
      <w:pPr>
        <w:pStyle w:val="ConsPlusNormal"/>
        <w:spacing w:before="240"/>
        <w:ind w:firstLine="540"/>
        <w:jc w:val="both"/>
      </w:pPr>
      <w:r>
        <w:t>г) обустройство территории в целях обеспечения беспрепятственного передвижения инвалидов и других маломобильных групп населения;</w:t>
      </w:r>
    </w:p>
    <w:p w:rsidR="00DA6F44" w:rsidRDefault="00DA6F44">
      <w:pPr>
        <w:pStyle w:val="ConsPlusNormal"/>
        <w:spacing w:before="240"/>
        <w:ind w:firstLine="540"/>
        <w:jc w:val="both"/>
      </w:pPr>
      <w:r>
        <w:t>д) организация ливневых стоков;</w:t>
      </w:r>
    </w:p>
    <w:p w:rsidR="00DA6F44" w:rsidRDefault="00DA6F44">
      <w:pPr>
        <w:pStyle w:val="ConsPlusNormal"/>
        <w:spacing w:before="240"/>
        <w:ind w:firstLine="540"/>
        <w:jc w:val="both"/>
      </w:pPr>
      <w:r>
        <w:t>е) обустройство общественных колодцев и водоразборных колонок;</w:t>
      </w:r>
    </w:p>
    <w:p w:rsidR="00DA6F44" w:rsidRDefault="00DA6F44">
      <w:pPr>
        <w:pStyle w:val="ConsPlusNormal"/>
        <w:spacing w:before="240"/>
        <w:ind w:firstLine="540"/>
        <w:jc w:val="both"/>
      </w:pPr>
      <w:r>
        <w:t>ж) обустройство площадок накопления твердых коммунальных отходов;</w:t>
      </w:r>
    </w:p>
    <w:p w:rsidR="00DA6F44" w:rsidRDefault="00DA6F44">
      <w:pPr>
        <w:pStyle w:val="ConsPlusNormal"/>
        <w:spacing w:before="240"/>
        <w:ind w:firstLine="540"/>
        <w:jc w:val="both"/>
      </w:pPr>
      <w:r>
        <w:t>з) сохранение и восстановление природных ландшафтов и историко-культурных памятников.</w:t>
      </w:r>
    </w:p>
    <w:p w:rsidR="00DA6F44" w:rsidRDefault="00DA6F44">
      <w:pPr>
        <w:pStyle w:val="ConsPlusNormal"/>
        <w:spacing w:before="240"/>
        <w:ind w:firstLine="540"/>
        <w:jc w:val="both"/>
      </w:pPr>
      <w:r>
        <w:t xml:space="preserve">Основным механизмом использования средств из областного бюджета, в том числе </w:t>
      </w:r>
      <w:r>
        <w:lastRenderedPageBreak/>
        <w:t xml:space="preserve">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 в порядке и на условиях, предусмотренных </w:t>
      </w:r>
      <w:hyperlink w:anchor="Par3611" w:tooltip="ПРАВИЛА" w:history="1">
        <w:r>
          <w:rPr>
            <w:color w:val="0000FF"/>
          </w:rPr>
          <w:t>приложением N 8</w:t>
        </w:r>
      </w:hyperlink>
      <w:r>
        <w:t xml:space="preserve"> к Государственной программе.</w:t>
      </w:r>
    </w:p>
    <w:p w:rsidR="00DA6F44" w:rsidRDefault="00DA6F44">
      <w:pPr>
        <w:pStyle w:val="ConsPlusNormal"/>
        <w:spacing w:before="240"/>
        <w:ind w:firstLine="540"/>
        <w:jc w:val="both"/>
      </w:pPr>
      <w:r>
        <w:t>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t xml:space="preserve">Исполнителем основного мероприятия является </w:t>
      </w:r>
      <w:r w:rsidR="00AA3231">
        <w:t>Министерство сельского хозяйства</w:t>
      </w:r>
      <w:r>
        <w:t xml:space="preserve"> Курской области.</w:t>
      </w:r>
    </w:p>
    <w:p w:rsidR="00DA6F44" w:rsidRDefault="00DA6F44">
      <w:pPr>
        <w:pStyle w:val="ConsPlusNormal"/>
        <w:spacing w:before="240"/>
        <w:ind w:firstLine="540"/>
        <w:jc w:val="both"/>
      </w:pPr>
      <w:r>
        <w:t>Срок реализации основного мероприятия: 2020 - 2025 годы, этапы реализации не выделяются.</w:t>
      </w:r>
    </w:p>
    <w:p w:rsidR="00DA6F44" w:rsidRDefault="00DA6F44">
      <w:pPr>
        <w:pStyle w:val="ConsPlusNormal"/>
        <w:spacing w:before="240"/>
        <w:ind w:firstLine="540"/>
        <w:jc w:val="both"/>
      </w:pPr>
      <w:r>
        <w:t>Ожидаемыми результатами реализации основного мероприятия является реализация 341 проектов по благоустройству сельских территорий.</w:t>
      </w:r>
    </w:p>
    <w:p w:rsidR="00DA6F44" w:rsidRDefault="00DA6F44">
      <w:pPr>
        <w:pStyle w:val="ConsPlusNormal"/>
        <w:spacing w:before="240"/>
        <w:ind w:firstLine="540"/>
        <w:jc w:val="both"/>
      </w:pPr>
      <w:r>
        <w:t>Реализация основного мероприятия обесп</w:t>
      </w:r>
      <w:r w:rsidR="00AA3231">
        <w:t>ечивает достижение показателя 13</w:t>
      </w:r>
      <w:r>
        <w:t xml:space="preserve">, указанного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Нереализация основного мероприятия повлечет снижение качества жизни сельского населения.</w:t>
      </w:r>
    </w:p>
    <w:p w:rsidR="00DA6F44" w:rsidRDefault="00DA6F44">
      <w:pPr>
        <w:pStyle w:val="ConsPlusNormal"/>
        <w:ind w:firstLine="540"/>
        <w:jc w:val="both"/>
      </w:pPr>
    </w:p>
    <w:p w:rsidR="00DA6F44" w:rsidRDefault="00DA6F44">
      <w:pPr>
        <w:pStyle w:val="ConsPlusTitle"/>
        <w:jc w:val="center"/>
        <w:outlineLvl w:val="4"/>
      </w:pPr>
      <w:r>
        <w:t>Основное мероприятие 3.4</w:t>
      </w:r>
    </w:p>
    <w:p w:rsidR="00DA6F44" w:rsidRDefault="00DA6F44">
      <w:pPr>
        <w:pStyle w:val="ConsPlusTitle"/>
        <w:jc w:val="center"/>
      </w:pPr>
      <w:r>
        <w:t>"Развитие инженерной инфраструктуры на сельских территориях"</w:t>
      </w:r>
    </w:p>
    <w:p w:rsidR="00DA6F44" w:rsidRDefault="00DA6F44">
      <w:pPr>
        <w:pStyle w:val="ConsPlusNormal"/>
        <w:jc w:val="center"/>
      </w:pPr>
    </w:p>
    <w:p w:rsidR="00DA6F44" w:rsidRDefault="00DA6F44">
      <w:pPr>
        <w:pStyle w:val="ConsPlusNormal"/>
        <w:ind w:firstLine="540"/>
        <w:jc w:val="both"/>
      </w:pPr>
      <w:r>
        <w:t xml:space="preserve">В рамках основного мероприятия "Развитие инженерной инфраструктуры на сельских территориях" предусматривается завершение в 2020 году мероприятий по развитию газификации и водоснабжения в сельской местности, реализация которых была начата в рамках </w:t>
      </w:r>
      <w:hyperlink r:id="rId39" w:history="1">
        <w:r>
          <w:rPr>
            <w:color w:val="0000FF"/>
          </w:rPr>
          <w:t>подпрограммы</w:t>
        </w:r>
      </w:hyperlink>
      <w:r>
        <w:t xml:space="preserve"> "Устойчивое развитие сельских территорий Курской области на 2014 - 2017 годы и на период до 2021 года" Государственной программы развития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 области от 18.10.2013 N 744-па.</w:t>
      </w:r>
    </w:p>
    <w:p w:rsidR="00DA6F44" w:rsidRDefault="00DA6F44">
      <w:pPr>
        <w:pStyle w:val="ConsPlusNormal"/>
        <w:spacing w:before="240"/>
        <w:ind w:firstLine="540"/>
        <w:jc w:val="both"/>
      </w:pPr>
      <w:r>
        <w:t>Основное мероприятие "Развитие инженерной инфраструктуры на сельских территориях" предусматривает предоставление субсидий в целях оказания финансовой поддержки при исполнении расходных обязательств муниципальных образований, связанных с реализацией муниципальных программ, включающих выполнение мероприятий по следующим направлениям:</w:t>
      </w:r>
    </w:p>
    <w:p w:rsidR="00DA6F44" w:rsidRDefault="00DA6F44">
      <w:pPr>
        <w:pStyle w:val="ConsPlusNormal"/>
        <w:spacing w:before="240"/>
        <w:ind w:firstLine="540"/>
        <w:jc w:val="both"/>
      </w:pPr>
      <w:r>
        <w:t>развитие газификации (распределительные газовые сети) на сельских территориях;</w:t>
      </w:r>
    </w:p>
    <w:p w:rsidR="00DA6F44" w:rsidRDefault="00DA6F44">
      <w:pPr>
        <w:pStyle w:val="ConsPlusNormal"/>
        <w:spacing w:before="240"/>
        <w:ind w:firstLine="540"/>
        <w:jc w:val="both"/>
      </w:pPr>
      <w:r>
        <w:t>развитие водоснабжения (локальные водопроводы) на сельских территориях.</w:t>
      </w:r>
    </w:p>
    <w:p w:rsidR="00DA6F44" w:rsidRDefault="00DA6F44">
      <w:pPr>
        <w:pStyle w:val="ConsPlusNormal"/>
        <w:spacing w:before="240"/>
        <w:ind w:firstLine="540"/>
        <w:jc w:val="both"/>
      </w:pPr>
      <w:r>
        <w:t xml:space="preserve">Основным механизмом использования средств из областного бюджета, в том числе источником которых являются средства федерального бюджета, предусмотренных на реализацию мероприятия, будет предоставление межбюджетных трансфертов в форме субсидий местным бюджетам в порядке и на условиях, предусмотренных </w:t>
      </w:r>
      <w:hyperlink w:anchor="Par3815" w:tooltip="ПРАВИЛА" w:history="1">
        <w:r>
          <w:rPr>
            <w:color w:val="0000FF"/>
          </w:rPr>
          <w:t>приложением N 9</w:t>
        </w:r>
      </w:hyperlink>
      <w:r>
        <w:t xml:space="preserve"> к Государственной программе.</w:t>
      </w:r>
    </w:p>
    <w:p w:rsidR="00DA6F44" w:rsidRDefault="00DA6F44">
      <w:pPr>
        <w:pStyle w:val="ConsPlusNormal"/>
        <w:spacing w:before="240"/>
        <w:ind w:firstLine="540"/>
        <w:jc w:val="both"/>
      </w:pPr>
      <w:r>
        <w:lastRenderedPageBreak/>
        <w:t>Объем средств областного бюджета, направляемых на выплату субсидий, определяется с учетом размера уровня софинансирования расходов из федерального бюджета на указанные цели и необходимости достижения установленных соглашением, заключенным между Правительством Курской области и Минсельхозом России, значений показателей результативности использования субсидий.</w:t>
      </w:r>
    </w:p>
    <w:p w:rsidR="00DA6F44" w:rsidRDefault="00DA6F44">
      <w:pPr>
        <w:pStyle w:val="ConsPlusNormal"/>
        <w:spacing w:before="240"/>
        <w:ind w:firstLine="540"/>
        <w:jc w:val="both"/>
      </w:pPr>
      <w:r>
        <w:t>Исполнителем</w:t>
      </w:r>
      <w:r w:rsidR="004F56C0">
        <w:t xml:space="preserve"> основного мероприятия является – </w:t>
      </w:r>
      <w:r>
        <w:t xml:space="preserve">комитет </w:t>
      </w:r>
      <w:r w:rsidR="004F56C0">
        <w:t>агропромышленного комплекса</w:t>
      </w:r>
      <w:r>
        <w:t xml:space="preserve"> Курской области</w:t>
      </w:r>
      <w:r w:rsidR="004F56C0">
        <w:t xml:space="preserve"> (до 01.01.2022 года)</w:t>
      </w:r>
      <w:r>
        <w:t>.</w:t>
      </w:r>
    </w:p>
    <w:p w:rsidR="00DA6F44" w:rsidRDefault="00DA6F44">
      <w:pPr>
        <w:pStyle w:val="ConsPlusNormal"/>
        <w:spacing w:before="240"/>
        <w:ind w:firstLine="540"/>
        <w:jc w:val="both"/>
      </w:pPr>
      <w:r>
        <w:t>Ожидаемыми результатами реализации основного мероприятия являются: увеличение количества распределительных газовых сетей на сельских территориях на 20,7 км и локальных водопроводов на сельских территориях на 33,9 км.</w:t>
      </w:r>
    </w:p>
    <w:p w:rsidR="00DA6F44" w:rsidRDefault="00DA6F44">
      <w:pPr>
        <w:pStyle w:val="ConsPlusNormal"/>
        <w:spacing w:before="240"/>
        <w:ind w:firstLine="540"/>
        <w:jc w:val="both"/>
      </w:pPr>
      <w:r>
        <w:t>Срок реализации основного мероприятия: 2020 год, этапы реализации не выделяются.</w:t>
      </w:r>
    </w:p>
    <w:p w:rsidR="00DA6F44" w:rsidRDefault="00DA6F44">
      <w:pPr>
        <w:pStyle w:val="ConsPlusNormal"/>
        <w:spacing w:before="240"/>
        <w:ind w:firstLine="540"/>
        <w:jc w:val="both"/>
      </w:pPr>
      <w:r>
        <w:t xml:space="preserve">Реализация основного мероприятия обеспечивает достижение показателей </w:t>
      </w:r>
      <w:r w:rsidR="004F56C0">
        <w:t>14,15</w:t>
      </w:r>
      <w:r>
        <w:t xml:space="preserve">, указанных в </w:t>
      </w:r>
      <w:hyperlink w:anchor="Par1447" w:tooltip="СВЕДЕНИЯ" w:history="1">
        <w:r>
          <w:rPr>
            <w:color w:val="0000FF"/>
          </w:rPr>
          <w:t>приложении N 1</w:t>
        </w:r>
      </w:hyperlink>
      <w:r>
        <w:t xml:space="preserve"> к Государственной программе.</w:t>
      </w:r>
    </w:p>
    <w:p w:rsidR="00DA6F44" w:rsidRDefault="00DA6F44">
      <w:pPr>
        <w:pStyle w:val="ConsPlusNormal"/>
        <w:spacing w:before="240"/>
        <w:ind w:firstLine="540"/>
        <w:jc w:val="both"/>
      </w:pPr>
      <w:r>
        <w:t>Нереализация основного мероприятия повлечет снижение качества жизни сельского населения.</w:t>
      </w:r>
    </w:p>
    <w:p w:rsidR="00DA6F44" w:rsidRDefault="00DA6F44">
      <w:pPr>
        <w:pStyle w:val="ConsPlusNormal"/>
        <w:spacing w:before="240"/>
        <w:ind w:firstLine="540"/>
        <w:jc w:val="both"/>
      </w:pPr>
      <w:hyperlink w:anchor="Par1735" w:tooltip="ПЕРЕЧЕНЬ" w:history="1">
        <w:r>
          <w:rPr>
            <w:color w:val="0000FF"/>
          </w:rPr>
          <w:t>Перечень</w:t>
        </w:r>
      </w:hyperlink>
      <w:r>
        <w:t xml:space="preserve"> структурных элементов подпрограммы приведен в приложении N 2 к Государственной программе.</w:t>
      </w:r>
    </w:p>
    <w:p w:rsidR="00DA6F44" w:rsidRDefault="00DA6F44">
      <w:pPr>
        <w:pStyle w:val="ConsPlusNormal"/>
        <w:ind w:firstLine="540"/>
        <w:jc w:val="both"/>
      </w:pPr>
    </w:p>
    <w:p w:rsidR="00DA6F44" w:rsidRDefault="00DA6F44">
      <w:pPr>
        <w:pStyle w:val="ConsPlusTitle"/>
        <w:jc w:val="center"/>
        <w:outlineLvl w:val="3"/>
      </w:pPr>
      <w:r>
        <w:t>IV. Информация об инвестиционных проектах, исполнение</w:t>
      </w:r>
    </w:p>
    <w:p w:rsidR="00DA6F44" w:rsidRDefault="00DA6F44">
      <w:pPr>
        <w:pStyle w:val="ConsPlusTitle"/>
        <w:jc w:val="center"/>
      </w:pPr>
      <w:r>
        <w:t>которых полностью или частично осуществляется за счет</w:t>
      </w:r>
    </w:p>
    <w:p w:rsidR="00DA6F44" w:rsidRDefault="00DA6F44">
      <w:pPr>
        <w:pStyle w:val="ConsPlusTitle"/>
        <w:jc w:val="center"/>
      </w:pPr>
      <w:r>
        <w:t>средств областного бюджета</w:t>
      </w:r>
    </w:p>
    <w:p w:rsidR="00DA6F44" w:rsidRDefault="00DA6F44">
      <w:pPr>
        <w:pStyle w:val="ConsPlusNormal"/>
        <w:ind w:firstLine="540"/>
        <w:jc w:val="both"/>
      </w:pPr>
    </w:p>
    <w:p w:rsidR="00DA6F44" w:rsidRDefault="00DA6F44">
      <w:pPr>
        <w:pStyle w:val="ConsPlusNormal"/>
        <w:ind w:firstLine="540"/>
        <w:jc w:val="both"/>
      </w:pPr>
      <w:r>
        <w:t>Реализация инвестиционных проектов в сфере реализации подпрограммы за счет средств областного бюджета не предусмотрена.</w:t>
      </w:r>
    </w:p>
    <w:p w:rsidR="00DA6F44" w:rsidRDefault="00DA6F44">
      <w:pPr>
        <w:pStyle w:val="ConsPlusNormal"/>
        <w:ind w:firstLine="540"/>
        <w:jc w:val="both"/>
      </w:pPr>
    </w:p>
    <w:p w:rsidR="00DA6F44" w:rsidRDefault="00DA6F44">
      <w:pPr>
        <w:pStyle w:val="ConsPlusTitle"/>
        <w:jc w:val="center"/>
        <w:outlineLvl w:val="3"/>
      </w:pPr>
      <w:r>
        <w:t>V. Характеристика мер государственного регулирования</w:t>
      </w:r>
    </w:p>
    <w:p w:rsidR="00DA6F44" w:rsidRDefault="00DA6F44">
      <w:pPr>
        <w:pStyle w:val="ConsPlusNormal"/>
        <w:jc w:val="both"/>
      </w:pPr>
    </w:p>
    <w:p w:rsidR="00DA6F44" w:rsidRDefault="00DA6F44">
      <w:pPr>
        <w:pStyle w:val="ConsPlusNormal"/>
        <w:ind w:firstLine="540"/>
        <w:jc w:val="both"/>
      </w:pPr>
      <w:hyperlink w:anchor="Par1876" w:tooltip="СВЕДЕНИЯ" w:history="1">
        <w:r>
          <w:rPr>
            <w:color w:val="0000FF"/>
          </w:rPr>
          <w:t>Сведения</w:t>
        </w:r>
      </w:hyperlink>
      <w:r>
        <w:t xml:space="preserve"> об основных мерах правового регулирования в сфере реализации подпрограммы приведены в приложении N 3 к Государственной программе.</w:t>
      </w:r>
    </w:p>
    <w:p w:rsidR="00DA6F44" w:rsidRDefault="00DA6F44">
      <w:pPr>
        <w:pStyle w:val="ConsPlusNormal"/>
        <w:jc w:val="both"/>
      </w:pPr>
    </w:p>
    <w:p w:rsidR="00DA6F44" w:rsidRDefault="00DA6F44">
      <w:pPr>
        <w:pStyle w:val="ConsPlusTitle"/>
        <w:jc w:val="center"/>
        <w:outlineLvl w:val="3"/>
      </w:pPr>
      <w:r>
        <w:t>VI. Прогноз сводных показателей государственных заданий</w:t>
      </w:r>
    </w:p>
    <w:p w:rsidR="00DA6F44" w:rsidRDefault="00DA6F44">
      <w:pPr>
        <w:pStyle w:val="ConsPlusTitle"/>
        <w:jc w:val="center"/>
      </w:pPr>
      <w:r>
        <w:t>по этапам реализации подпрограммы</w:t>
      </w:r>
    </w:p>
    <w:p w:rsidR="00DA6F44" w:rsidRDefault="00DA6F44">
      <w:pPr>
        <w:pStyle w:val="ConsPlusNormal"/>
        <w:jc w:val="both"/>
      </w:pPr>
    </w:p>
    <w:p w:rsidR="00DA6F44" w:rsidRDefault="00DA6F44">
      <w:pPr>
        <w:pStyle w:val="ConsPlusNormal"/>
        <w:ind w:firstLine="540"/>
        <w:jc w:val="both"/>
      </w:pPr>
      <w:r>
        <w:t>В рамках реализации подпрограммы государственные услуги (работы) не оказываются.</w:t>
      </w:r>
    </w:p>
    <w:p w:rsidR="00DA6F44" w:rsidRDefault="00DA6F44">
      <w:pPr>
        <w:pStyle w:val="ConsPlusNormal"/>
        <w:jc w:val="center"/>
      </w:pPr>
    </w:p>
    <w:p w:rsidR="00DA6F44" w:rsidRDefault="00DA6F44">
      <w:pPr>
        <w:pStyle w:val="ConsPlusTitle"/>
        <w:jc w:val="center"/>
        <w:outlineLvl w:val="3"/>
      </w:pPr>
      <w:r>
        <w:t>VII. Характеристика структурных элементов подпрограммы,</w:t>
      </w:r>
    </w:p>
    <w:p w:rsidR="00DA6F44" w:rsidRDefault="00DA6F44">
      <w:pPr>
        <w:pStyle w:val="ConsPlusTitle"/>
        <w:jc w:val="center"/>
      </w:pPr>
      <w:r>
        <w:t>реализуемых муниципальными образованиями Курской области</w:t>
      </w:r>
    </w:p>
    <w:p w:rsidR="00DA6F44" w:rsidRDefault="00DA6F44">
      <w:pPr>
        <w:pStyle w:val="ConsPlusNormal"/>
        <w:jc w:val="both"/>
      </w:pPr>
    </w:p>
    <w:p w:rsidR="00DA6F44" w:rsidRDefault="00DA6F44">
      <w:pPr>
        <w:pStyle w:val="ConsPlusNormal"/>
        <w:ind w:firstLine="540"/>
        <w:jc w:val="both"/>
      </w:pPr>
      <w:r>
        <w:t>Основные мероприятия, осуществляемые муниципальными образованиями Курской области в рамках реализации подпрограммы,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DA6F44" w:rsidRDefault="00DA6F44">
      <w:pPr>
        <w:pStyle w:val="ConsPlusNormal"/>
        <w:spacing w:before="240"/>
        <w:ind w:firstLine="540"/>
        <w:jc w:val="both"/>
      </w:pPr>
      <w:r>
        <w:t>софинансирования мероприятий за счет средств федерального и областного бюджетов;</w:t>
      </w:r>
    </w:p>
    <w:p w:rsidR="00DA6F44" w:rsidRDefault="00DA6F44">
      <w:pPr>
        <w:pStyle w:val="ConsPlusNormal"/>
        <w:spacing w:before="240"/>
        <w:ind w:firstLine="540"/>
        <w:jc w:val="both"/>
      </w:pPr>
      <w:r>
        <w:lastRenderedPageBreak/>
        <w:t>разработки, принятия и реализации муниципальных программ устойчивого развития сельских территорий, финансируемых за счет средств местных бюджетов и внебюджетных источников.</w:t>
      </w:r>
    </w:p>
    <w:p w:rsidR="00DA6F44" w:rsidRDefault="00DA6F44">
      <w:pPr>
        <w:pStyle w:val="ConsPlusNormal"/>
        <w:spacing w:before="240"/>
        <w:ind w:firstLine="540"/>
        <w:jc w:val="both"/>
      </w:pPr>
      <w:hyperlink w:anchor="Par1632" w:tooltip="СВЕДЕНИЯ" w:history="1">
        <w:r>
          <w:rPr>
            <w:color w:val="0000FF"/>
          </w:rPr>
          <w:t>Сведения</w:t>
        </w:r>
      </w:hyperlink>
      <w:r>
        <w:t xml:space="preserve"> о показателях (индикаторах) в разрезе муниципальных образований Курской области приведены в приложении N 1а к Государственной программе.</w:t>
      </w:r>
    </w:p>
    <w:p w:rsidR="00DA6F44" w:rsidRDefault="00DA6F44">
      <w:pPr>
        <w:pStyle w:val="ConsPlusNormal"/>
        <w:jc w:val="both"/>
      </w:pPr>
    </w:p>
    <w:p w:rsidR="00DA6F44" w:rsidRDefault="00DA6F44">
      <w:pPr>
        <w:pStyle w:val="ConsPlusTitle"/>
        <w:jc w:val="center"/>
        <w:outlineLvl w:val="3"/>
      </w:pPr>
      <w:r>
        <w:t>VIII. Информация об участии предприятий и организаций</w:t>
      </w:r>
    </w:p>
    <w:p w:rsidR="00DA6F44" w:rsidRDefault="00DA6F44">
      <w:pPr>
        <w:pStyle w:val="ConsPlusTitle"/>
        <w:jc w:val="center"/>
      </w:pPr>
      <w:r>
        <w:t>независимо от их организационно-правовых форм и форм</w:t>
      </w:r>
    </w:p>
    <w:p w:rsidR="00DA6F44" w:rsidRDefault="00DA6F44">
      <w:pPr>
        <w:pStyle w:val="ConsPlusTitle"/>
        <w:jc w:val="center"/>
      </w:pPr>
      <w:r>
        <w:t>собственности, а также государственных внебюджетных фондов</w:t>
      </w:r>
    </w:p>
    <w:p w:rsidR="00DA6F44" w:rsidRDefault="00DA6F44">
      <w:pPr>
        <w:pStyle w:val="ConsPlusTitle"/>
        <w:jc w:val="center"/>
      </w:pPr>
      <w:r>
        <w:t>в реализации подпрограммы</w:t>
      </w:r>
    </w:p>
    <w:p w:rsidR="00DA6F44" w:rsidRDefault="00DA6F44">
      <w:pPr>
        <w:pStyle w:val="ConsPlusNormal"/>
        <w:jc w:val="both"/>
      </w:pPr>
    </w:p>
    <w:p w:rsidR="00DA6F44" w:rsidRDefault="00DA6F44">
      <w:pPr>
        <w:pStyle w:val="ConsPlusNormal"/>
        <w:ind w:firstLine="540"/>
        <w:jc w:val="both"/>
      </w:pPr>
      <w:r>
        <w:t>Предприятия и организации, а также государственные внебюджетные фонды в реализации подпрограммы не участвуют.</w:t>
      </w:r>
    </w:p>
    <w:p w:rsidR="00DA6F44" w:rsidRDefault="00DA6F44">
      <w:pPr>
        <w:pStyle w:val="ConsPlusNormal"/>
        <w:jc w:val="center"/>
      </w:pPr>
    </w:p>
    <w:p w:rsidR="00DA6F44" w:rsidRDefault="00DA6F44">
      <w:pPr>
        <w:pStyle w:val="ConsPlusTitle"/>
        <w:jc w:val="center"/>
        <w:outlineLvl w:val="3"/>
      </w:pPr>
      <w:r>
        <w:t>IX. Обоснование объема финансовых ресурсов, необходимых</w:t>
      </w:r>
    </w:p>
    <w:p w:rsidR="00DA6F44" w:rsidRDefault="00DA6F44">
      <w:pPr>
        <w:pStyle w:val="ConsPlusTitle"/>
        <w:jc w:val="center"/>
      </w:pPr>
      <w:r>
        <w:t>для реализации подпрограммы</w:t>
      </w:r>
    </w:p>
    <w:p w:rsidR="00DA6F44" w:rsidRDefault="00DA6F44">
      <w:pPr>
        <w:pStyle w:val="ConsPlusNormal"/>
        <w:jc w:val="both"/>
      </w:pPr>
    </w:p>
    <w:p w:rsidR="001971DF" w:rsidRPr="001971DF" w:rsidRDefault="001971DF" w:rsidP="001971DF">
      <w:pPr>
        <w:spacing w:before="120" w:after="120" w:line="240" w:lineRule="auto"/>
        <w:ind w:firstLine="567"/>
        <w:jc w:val="both"/>
        <w:rPr>
          <w:rFonts w:ascii="Times New Roman" w:hAnsi="Times New Roman"/>
          <w:sz w:val="24"/>
          <w:szCs w:val="24"/>
        </w:rPr>
      </w:pPr>
      <w:r w:rsidRPr="001971DF">
        <w:rPr>
          <w:rFonts w:ascii="Times New Roman" w:hAnsi="Times New Roman"/>
          <w:sz w:val="24"/>
          <w:szCs w:val="24"/>
        </w:rPr>
        <w:t xml:space="preserve">Определение объемов финансирования подпрограммы осуществлялось на основе аналитических исследований и экспертных оценок текущего и прогнозного состояния сельских территорий. </w:t>
      </w:r>
    </w:p>
    <w:p w:rsidR="001971DF" w:rsidRPr="001971DF" w:rsidRDefault="001971DF" w:rsidP="001971DF">
      <w:pPr>
        <w:spacing w:before="120" w:after="120" w:line="240" w:lineRule="auto"/>
        <w:ind w:firstLine="540"/>
        <w:jc w:val="both"/>
        <w:rPr>
          <w:rFonts w:ascii="Times New Roman" w:hAnsi="Times New Roman"/>
          <w:sz w:val="24"/>
          <w:szCs w:val="24"/>
        </w:rPr>
      </w:pPr>
      <w:r w:rsidRPr="001971DF">
        <w:rPr>
          <w:rFonts w:ascii="Times New Roman" w:hAnsi="Times New Roman"/>
          <w:sz w:val="24"/>
          <w:szCs w:val="24"/>
        </w:rPr>
        <w:t xml:space="preserve">Объемы финансирования подпрограммы позволят обеспечить возможность реализации мероприятий, направленных на достижение ее целей и задач. </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«Общий объем бюджетных ассигнований на реализацию подпрограммы составляет 5128094,137 тыс. рублей, в том числе по годам:</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2020 год – 739755,108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2021 год – 26610,408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2022 год – 26024,234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2023 год – 2126340,100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2024 год – 385801,069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2025 год – 1823563,218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в том числе: за счет средств областного бюджета – 718032,637 тыс. рублей, из них:</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2020 год – 233165,308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2021 год – 532,208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2022 год – 842,734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2023 год – 122806,700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2024 год – 123922,469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2025 год – 236763,218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за счет средств областного бюджета, источником финансового обеспечения которых являются средства федерального бюджета, - 4410061,500 тыс. рублей, из них:</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2020 год - 506589,800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2021 год – 26078,200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2022 год – 25181,500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2023 год – 2003533,400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2024 год – 261878,600 тыс. рублей;</w:t>
      </w:r>
    </w:p>
    <w:p w:rsidR="001971DF" w:rsidRPr="001971DF" w:rsidRDefault="001971DF" w:rsidP="001971DF">
      <w:pPr>
        <w:spacing w:before="120" w:after="120" w:line="240" w:lineRule="auto"/>
        <w:ind w:firstLine="567"/>
        <w:contextualSpacing/>
        <w:jc w:val="both"/>
        <w:rPr>
          <w:rFonts w:ascii="Times New Roman" w:hAnsi="Times New Roman"/>
          <w:sz w:val="24"/>
          <w:szCs w:val="24"/>
        </w:rPr>
      </w:pPr>
      <w:r w:rsidRPr="001971DF">
        <w:rPr>
          <w:rFonts w:ascii="Times New Roman" w:hAnsi="Times New Roman"/>
          <w:sz w:val="24"/>
          <w:szCs w:val="24"/>
        </w:rPr>
        <w:t>2025 год – 1586800,000 тыс. рублей.</w:t>
      </w:r>
    </w:p>
    <w:p w:rsidR="001971DF" w:rsidRPr="001971DF" w:rsidRDefault="001971DF" w:rsidP="001971DF">
      <w:pPr>
        <w:spacing w:before="120" w:after="120" w:line="240" w:lineRule="auto"/>
        <w:ind w:firstLine="540"/>
        <w:jc w:val="both"/>
        <w:rPr>
          <w:rFonts w:ascii="Times New Roman" w:hAnsi="Times New Roman"/>
          <w:sz w:val="24"/>
          <w:szCs w:val="24"/>
        </w:rPr>
      </w:pPr>
      <w:r w:rsidRPr="001971DF">
        <w:rPr>
          <w:rFonts w:ascii="Times New Roman" w:hAnsi="Times New Roman"/>
          <w:sz w:val="24"/>
          <w:szCs w:val="24"/>
        </w:rPr>
        <w:t xml:space="preserve">Ресурсное обеспечение реализации Государственной программы за счет бюджетных ассигнований областного бюджета приведено в приложении № 4 к Государственной программе. </w:t>
      </w:r>
    </w:p>
    <w:p w:rsidR="00DA6F44" w:rsidRPr="001971DF" w:rsidRDefault="001971DF" w:rsidP="001971DF">
      <w:pPr>
        <w:pStyle w:val="ConsPlusNormal"/>
        <w:spacing w:before="120" w:after="120"/>
        <w:ind w:firstLine="540"/>
        <w:jc w:val="both"/>
      </w:pPr>
      <w:r w:rsidRPr="001971DF">
        <w:rPr>
          <w:rFonts w:eastAsia="Times New Roman"/>
        </w:rPr>
        <w:lastRenderedPageBreak/>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 5 к Государственной программе.</w:t>
      </w:r>
    </w:p>
    <w:p w:rsidR="00DA6F44" w:rsidRDefault="00DA6F44">
      <w:pPr>
        <w:pStyle w:val="ConsPlusTitle"/>
        <w:jc w:val="center"/>
        <w:outlineLvl w:val="3"/>
      </w:pPr>
      <w:r>
        <w:t>X. Анализ рисков реализации подпрограммы и описание</w:t>
      </w:r>
    </w:p>
    <w:p w:rsidR="00DA6F44" w:rsidRDefault="00DA6F44">
      <w:pPr>
        <w:pStyle w:val="ConsPlusTitle"/>
        <w:jc w:val="center"/>
      </w:pPr>
      <w:r>
        <w:t>мер управления рисками</w:t>
      </w:r>
    </w:p>
    <w:p w:rsidR="00DA6F44" w:rsidRDefault="00DA6F44">
      <w:pPr>
        <w:pStyle w:val="ConsPlusNormal"/>
      </w:pPr>
    </w:p>
    <w:p w:rsidR="00DA6F44" w:rsidRDefault="00DA6F44">
      <w:pPr>
        <w:pStyle w:val="ConsPlusNormal"/>
        <w:ind w:firstLine="540"/>
        <w:jc w:val="both"/>
      </w:pPr>
      <w:r>
        <w:t>Анализ рисков, снижающих вероятность полной реализации подпрограммы и достижения поставленных целей и решения задач, позволяет выделить внутренние и внешние риски.</w:t>
      </w:r>
    </w:p>
    <w:p w:rsidR="00DA6F44" w:rsidRDefault="00DA6F44">
      <w:pPr>
        <w:pStyle w:val="ConsPlusNormal"/>
        <w:spacing w:before="240"/>
        <w:ind w:firstLine="540"/>
        <w:jc w:val="both"/>
      </w:pPr>
      <w:r>
        <w:t>1. Внутренние риски.</w:t>
      </w:r>
    </w:p>
    <w:p w:rsidR="00DA6F44" w:rsidRDefault="00DA6F44">
      <w:pPr>
        <w:pStyle w:val="ConsPlusNormal"/>
        <w:spacing w:before="240"/>
        <w:ind w:firstLine="540"/>
        <w:jc w:val="both"/>
      </w:pPr>
      <w:r>
        <w:t>Финансовые риски вероятны ввиду значительной продолжительности подпрограммы и ее финансирования не в полном объеме.</w:t>
      </w:r>
    </w:p>
    <w:p w:rsidR="00DA6F44" w:rsidRDefault="00DA6F44">
      <w:pPr>
        <w:pStyle w:val="ConsPlusNormal"/>
        <w:spacing w:before="240"/>
        <w:ind w:firstLine="540"/>
        <w:jc w:val="both"/>
      </w:pPr>
      <w:r>
        <w:t>Отсутствие или недостаточное финансирование мероприятий подпрограммы могут привести к:</w:t>
      </w:r>
    </w:p>
    <w:p w:rsidR="00DA6F44" w:rsidRDefault="00DA6F44">
      <w:pPr>
        <w:pStyle w:val="ConsPlusNormal"/>
        <w:spacing w:before="240"/>
        <w:ind w:firstLine="540"/>
        <w:jc w:val="both"/>
      </w:pPr>
      <w:r>
        <w:t>ухудшению материально-технической базы физической культуры;</w:t>
      </w:r>
    </w:p>
    <w:p w:rsidR="00DA6F44" w:rsidRDefault="00DA6F44">
      <w:pPr>
        <w:pStyle w:val="ConsPlusNormal"/>
        <w:spacing w:before="240"/>
        <w:ind w:firstLine="540"/>
        <w:jc w:val="both"/>
      </w:pPr>
      <w:r>
        <w:t>снижению качества и доступности первичной медико-санитарной помощи для населения Курской области;</w:t>
      </w:r>
    </w:p>
    <w:p w:rsidR="00DA6F44" w:rsidRDefault="00DA6F44">
      <w:pPr>
        <w:pStyle w:val="ConsPlusNormal"/>
        <w:spacing w:before="240"/>
        <w:ind w:firstLine="540"/>
        <w:jc w:val="both"/>
      </w:pPr>
      <w:r>
        <w:t>снижению качества образования;</w:t>
      </w:r>
    </w:p>
    <w:p w:rsidR="00DA6F44" w:rsidRDefault="00DA6F44">
      <w:pPr>
        <w:pStyle w:val="ConsPlusNormal"/>
        <w:spacing w:before="240"/>
        <w:ind w:firstLine="540"/>
        <w:jc w:val="both"/>
      </w:pPr>
      <w:r>
        <w:t>снижению качества жизни сельского населения;</w:t>
      </w:r>
    </w:p>
    <w:p w:rsidR="00DA6F44" w:rsidRDefault="00DA6F44">
      <w:pPr>
        <w:pStyle w:val="ConsPlusNormal"/>
        <w:spacing w:before="240"/>
        <w:ind w:firstLine="540"/>
        <w:jc w:val="both"/>
      </w:pPr>
      <w:r>
        <w:t>снижению темпов роста социально-экономического развития региона;</w:t>
      </w:r>
    </w:p>
    <w:p w:rsidR="00DA6F44" w:rsidRDefault="00DA6F44">
      <w:pPr>
        <w:pStyle w:val="ConsPlusNormal"/>
        <w:spacing w:before="240"/>
        <w:ind w:firstLine="540"/>
        <w:jc w:val="both"/>
      </w:pPr>
      <w:r>
        <w:t>снижению качества жизни сельского населения.</w:t>
      </w:r>
    </w:p>
    <w:p w:rsidR="00DA6F44" w:rsidRDefault="00DA6F44">
      <w:pPr>
        <w:pStyle w:val="ConsPlusNormal"/>
        <w:spacing w:before="240"/>
        <w:ind w:firstLine="540"/>
        <w:jc w:val="both"/>
      </w:pPr>
      <w:r>
        <w:t>Преодоление рисков может быть осуществлено путем сохранения устойчивого финансирования Государственной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DA6F44" w:rsidRDefault="00DA6F44">
      <w:pPr>
        <w:pStyle w:val="ConsPlusNormal"/>
        <w:spacing w:before="240"/>
        <w:ind w:firstLine="540"/>
        <w:jc w:val="both"/>
      </w:pPr>
      <w:r>
        <w:t>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Курской области, риск сбоев в реализации Государственной программы в результате недофинансирования можно считать минимальным. Оценка данного риска - риск низкий.</w:t>
      </w:r>
    </w:p>
    <w:p w:rsidR="00DA6F44" w:rsidRDefault="00DA6F44">
      <w:pPr>
        <w:pStyle w:val="ConsPlusNormal"/>
        <w:spacing w:before="240"/>
        <w:ind w:firstLine="540"/>
        <w:jc w:val="both"/>
      </w:pPr>
      <w:r>
        <w:t>2. Внешние риски.</w:t>
      </w:r>
    </w:p>
    <w:p w:rsidR="00DA6F44" w:rsidRDefault="00DA6F44">
      <w:pPr>
        <w:pStyle w:val="ConsPlusNormal"/>
        <w:spacing w:before="240"/>
        <w:ind w:firstLine="540"/>
        <w:jc w:val="both"/>
      </w:pPr>
      <w: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областного бюджета, так и к недостатку внебюджетных источников финансирования.</w:t>
      </w:r>
    </w:p>
    <w:p w:rsidR="00DA6F44" w:rsidRDefault="00DA6F44">
      <w:pPr>
        <w:pStyle w:val="ConsPlusNormal"/>
        <w:spacing w:before="240"/>
        <w:ind w:firstLine="540"/>
        <w:jc w:val="both"/>
      </w:pPr>
      <w:r>
        <w:t xml:space="preserve">Управление рисками реализации подпрограммы будет осуществляться на основе проведения </w:t>
      </w:r>
      <w:r>
        <w:lastRenderedPageBreak/>
        <w:t>анализа сельских территорий, их текущего состояния, определения особенностей, возможных вариантов развития, а также необходимых для развития действий и их потенциального эффекта.</w:t>
      </w: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jc w:val="center"/>
      </w:pPr>
    </w:p>
    <w:p w:rsidR="00DA6F44" w:rsidRDefault="00DA6F44">
      <w:pPr>
        <w:pStyle w:val="ConsPlusNormal"/>
        <w:sectPr w:rsidR="00DA6F44">
          <w:pgSz w:w="11906" w:h="16838"/>
          <w:pgMar w:top="1440" w:right="566" w:bottom="1440" w:left="1133" w:header="0" w:footer="0" w:gutter="0"/>
          <w:cols w:space="720"/>
          <w:noEndnote/>
        </w:sectPr>
      </w:pPr>
      <w:bookmarkStart w:id="5" w:name="Par1447"/>
      <w:bookmarkEnd w:id="5"/>
    </w:p>
    <w:p w:rsidR="00A05B43" w:rsidRDefault="00A05B43" w:rsidP="00A05B43">
      <w:pPr>
        <w:pStyle w:val="ConsPlusNormal"/>
        <w:jc w:val="right"/>
        <w:outlineLvl w:val="1"/>
      </w:pPr>
    </w:p>
    <w:p w:rsidR="00A05B43" w:rsidRDefault="00A05B43" w:rsidP="00A05B43">
      <w:pPr>
        <w:pStyle w:val="ConsPlusNormal"/>
        <w:jc w:val="right"/>
        <w:outlineLvl w:val="1"/>
      </w:pPr>
    </w:p>
    <w:p w:rsidR="00A05B43" w:rsidRDefault="00A05B43" w:rsidP="00A05B43">
      <w:pPr>
        <w:pStyle w:val="ConsPlusNormal"/>
        <w:jc w:val="right"/>
        <w:outlineLvl w:val="1"/>
      </w:pPr>
      <w:r>
        <w:t>Приложение N 1</w:t>
      </w:r>
    </w:p>
    <w:p w:rsidR="00A05B43" w:rsidRDefault="00A05B43" w:rsidP="00A05B43">
      <w:pPr>
        <w:pStyle w:val="ConsPlusNormal"/>
        <w:jc w:val="right"/>
      </w:pPr>
      <w:r>
        <w:t>к государственной программе</w:t>
      </w:r>
    </w:p>
    <w:p w:rsidR="00A05B43" w:rsidRDefault="00A05B43" w:rsidP="00A05B43">
      <w:pPr>
        <w:pStyle w:val="ConsPlusNormal"/>
        <w:jc w:val="right"/>
      </w:pPr>
      <w:r>
        <w:t>Курской области</w:t>
      </w:r>
    </w:p>
    <w:p w:rsidR="00A05B43" w:rsidRDefault="00A05B43" w:rsidP="00A05B43">
      <w:pPr>
        <w:pStyle w:val="ConsPlusNormal"/>
        <w:jc w:val="right"/>
      </w:pPr>
      <w:r>
        <w:t>"Комплексное развитие сельских</w:t>
      </w:r>
    </w:p>
    <w:p w:rsidR="00A05B43" w:rsidRDefault="00A05B43" w:rsidP="00A05B43">
      <w:pPr>
        <w:pStyle w:val="ConsPlusNormal"/>
        <w:jc w:val="right"/>
      </w:pPr>
      <w:r>
        <w:t>территорий Курской области"</w:t>
      </w:r>
    </w:p>
    <w:p w:rsidR="00A05B43" w:rsidRDefault="00A05B43" w:rsidP="00A05B43">
      <w:pPr>
        <w:spacing w:line="240" w:lineRule="auto"/>
        <w:contextualSpacing/>
        <w:jc w:val="center"/>
        <w:rPr>
          <w:rFonts w:ascii="Times New Roman" w:hAnsi="Times New Roman"/>
          <w:b/>
          <w:sz w:val="28"/>
          <w:szCs w:val="28"/>
        </w:rPr>
      </w:pPr>
    </w:p>
    <w:p w:rsidR="00A05B43" w:rsidRDefault="00A05B43" w:rsidP="00A05B43">
      <w:pPr>
        <w:spacing w:line="240" w:lineRule="auto"/>
        <w:contextualSpacing/>
        <w:jc w:val="center"/>
        <w:rPr>
          <w:rFonts w:ascii="Times New Roman" w:hAnsi="Times New Roman"/>
          <w:b/>
          <w:sz w:val="28"/>
          <w:szCs w:val="28"/>
        </w:rPr>
      </w:pPr>
    </w:p>
    <w:p w:rsidR="00A05B43" w:rsidRPr="00A05B43" w:rsidRDefault="00A05B43" w:rsidP="00A05B43">
      <w:pPr>
        <w:spacing w:line="240" w:lineRule="auto"/>
        <w:contextualSpacing/>
        <w:jc w:val="center"/>
        <w:rPr>
          <w:rFonts w:ascii="Times New Roman" w:hAnsi="Times New Roman"/>
          <w:b/>
          <w:sz w:val="28"/>
          <w:szCs w:val="28"/>
        </w:rPr>
      </w:pPr>
      <w:r w:rsidRPr="00A05B43">
        <w:rPr>
          <w:rFonts w:ascii="Times New Roman" w:hAnsi="Times New Roman"/>
          <w:b/>
          <w:sz w:val="28"/>
          <w:szCs w:val="28"/>
        </w:rPr>
        <w:t>СВЕДЕНИЯ О ПОКАЗАТЕЛЯХ (ИНДИКАТОРАХ)</w:t>
      </w:r>
    </w:p>
    <w:p w:rsidR="00A05B43" w:rsidRPr="00A05B43" w:rsidRDefault="00A05B43" w:rsidP="00A05B43">
      <w:pPr>
        <w:spacing w:line="240" w:lineRule="auto"/>
        <w:contextualSpacing/>
        <w:jc w:val="center"/>
        <w:rPr>
          <w:rFonts w:ascii="Times New Roman" w:hAnsi="Times New Roman"/>
          <w:b/>
          <w:sz w:val="28"/>
          <w:szCs w:val="28"/>
        </w:rPr>
      </w:pPr>
      <w:r w:rsidRPr="00A05B43">
        <w:rPr>
          <w:rFonts w:ascii="Times New Roman" w:hAnsi="Times New Roman"/>
          <w:b/>
          <w:sz w:val="28"/>
          <w:szCs w:val="28"/>
        </w:rPr>
        <w:t>государственной программы Курской области</w:t>
      </w:r>
    </w:p>
    <w:p w:rsidR="00A05B43" w:rsidRPr="00A05B43" w:rsidRDefault="00A05B43" w:rsidP="00A05B43">
      <w:pPr>
        <w:spacing w:line="240" w:lineRule="auto"/>
        <w:contextualSpacing/>
        <w:jc w:val="center"/>
        <w:rPr>
          <w:rFonts w:ascii="Times New Roman" w:hAnsi="Times New Roman"/>
          <w:b/>
          <w:sz w:val="28"/>
          <w:szCs w:val="28"/>
        </w:rPr>
      </w:pPr>
      <w:r w:rsidRPr="00A05B43">
        <w:rPr>
          <w:rFonts w:ascii="Times New Roman" w:hAnsi="Times New Roman"/>
          <w:b/>
          <w:sz w:val="28"/>
          <w:szCs w:val="28"/>
        </w:rPr>
        <w:t xml:space="preserve">«Комплексное развитие сельских территорий Курской области», </w:t>
      </w:r>
    </w:p>
    <w:p w:rsidR="00A05B43" w:rsidRPr="00A05B43" w:rsidRDefault="00A05B43" w:rsidP="00A05B43">
      <w:pPr>
        <w:spacing w:line="240" w:lineRule="auto"/>
        <w:contextualSpacing/>
        <w:jc w:val="center"/>
        <w:rPr>
          <w:rFonts w:ascii="Times New Roman" w:hAnsi="Times New Roman"/>
          <w:b/>
          <w:sz w:val="28"/>
          <w:szCs w:val="28"/>
        </w:rPr>
      </w:pPr>
      <w:r w:rsidRPr="00A05B43">
        <w:rPr>
          <w:rFonts w:ascii="Times New Roman" w:hAnsi="Times New Roman"/>
          <w:b/>
          <w:sz w:val="28"/>
          <w:szCs w:val="28"/>
        </w:rPr>
        <w:t>подпрограмм государственной программы и их значениях</w:t>
      </w:r>
    </w:p>
    <w:p w:rsidR="00A05B43" w:rsidRDefault="00A05B43" w:rsidP="00A05B43">
      <w:pPr>
        <w:contextualSpacing/>
        <w:jc w:val="center"/>
        <w:rPr>
          <w:rFonts w:ascii="Times New Roman" w:hAnsi="Times New Roman"/>
          <w:b/>
          <w:sz w:val="28"/>
          <w:szCs w:val="28"/>
        </w:rPr>
      </w:pPr>
    </w:p>
    <w:p w:rsidR="00A05B43" w:rsidRDefault="00A05B43" w:rsidP="00A05B43">
      <w:pPr>
        <w:contextualSpacing/>
        <w:jc w:val="center"/>
        <w:rPr>
          <w:rFonts w:ascii="Times New Roman" w:hAnsi="Times New Roman"/>
          <w:b/>
          <w:sz w:val="28"/>
          <w:szCs w:val="28"/>
        </w:rPr>
      </w:pPr>
    </w:p>
    <w:p w:rsidR="00A05B43" w:rsidRPr="00A05B43" w:rsidRDefault="00A05B43" w:rsidP="00A05B43">
      <w:pPr>
        <w:contextualSpacing/>
        <w:jc w:val="center"/>
        <w:rPr>
          <w:rFonts w:ascii="Times New Roman" w:hAnsi="Times New Roman"/>
          <w:b/>
          <w:sz w:val="28"/>
          <w:szCs w:val="28"/>
        </w:rPr>
      </w:pPr>
    </w:p>
    <w:tbl>
      <w:tblPr>
        <w:tblStyle w:val="10"/>
        <w:tblW w:w="15452" w:type="dxa"/>
        <w:tblInd w:w="-318" w:type="dxa"/>
        <w:tblLayout w:type="fixed"/>
        <w:tblLook w:val="04A0" w:firstRow="1" w:lastRow="0" w:firstColumn="1" w:lastColumn="0" w:noHBand="0" w:noVBand="1"/>
      </w:tblPr>
      <w:tblGrid>
        <w:gridCol w:w="540"/>
        <w:gridCol w:w="28"/>
        <w:gridCol w:w="2708"/>
        <w:gridCol w:w="1371"/>
        <w:gridCol w:w="1714"/>
        <w:gridCol w:w="16"/>
        <w:gridCol w:w="1275"/>
        <w:gridCol w:w="1422"/>
        <w:gridCol w:w="1560"/>
        <w:gridCol w:w="1701"/>
        <w:gridCol w:w="1700"/>
        <w:gridCol w:w="1417"/>
      </w:tblGrid>
      <w:tr w:rsidR="00A05B43" w:rsidRPr="00A05B43" w:rsidTr="00A41EDB">
        <w:trPr>
          <w:trHeight w:val="291"/>
        </w:trPr>
        <w:tc>
          <w:tcPr>
            <w:tcW w:w="540" w:type="dxa"/>
            <w:vMerge w:val="restart"/>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 п/п</w:t>
            </w:r>
          </w:p>
        </w:tc>
        <w:tc>
          <w:tcPr>
            <w:tcW w:w="2736" w:type="dxa"/>
            <w:gridSpan w:val="2"/>
            <w:vMerge w:val="restart"/>
          </w:tcPr>
          <w:p w:rsidR="00A05B43" w:rsidRPr="00A05B43" w:rsidRDefault="00A05B43" w:rsidP="00A05B43">
            <w:pPr>
              <w:ind w:left="34" w:hanging="34"/>
              <w:contextualSpacing/>
              <w:jc w:val="center"/>
              <w:rPr>
                <w:rFonts w:ascii="Times New Roman" w:hAnsi="Times New Roman"/>
                <w:sz w:val="24"/>
                <w:szCs w:val="24"/>
              </w:rPr>
            </w:pPr>
            <w:r w:rsidRPr="00A05B43">
              <w:rPr>
                <w:rFonts w:ascii="Times New Roman" w:hAnsi="Times New Roman"/>
                <w:sz w:val="24"/>
                <w:szCs w:val="24"/>
              </w:rPr>
              <w:t>Наименования показателя (индикатора)</w:t>
            </w:r>
          </w:p>
        </w:tc>
        <w:tc>
          <w:tcPr>
            <w:tcW w:w="1371" w:type="dxa"/>
            <w:vMerge w:val="restart"/>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Ед. измерения</w:t>
            </w:r>
          </w:p>
        </w:tc>
        <w:tc>
          <w:tcPr>
            <w:tcW w:w="10805" w:type="dxa"/>
            <w:gridSpan w:val="8"/>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Значения показателей</w:t>
            </w:r>
          </w:p>
        </w:tc>
      </w:tr>
      <w:tr w:rsidR="00A05B43" w:rsidRPr="00A05B43" w:rsidTr="00A41EDB">
        <w:trPr>
          <w:trHeight w:val="152"/>
        </w:trPr>
        <w:tc>
          <w:tcPr>
            <w:tcW w:w="540" w:type="dxa"/>
            <w:vMerge/>
          </w:tcPr>
          <w:p w:rsidR="00A05B43" w:rsidRPr="00A05B43" w:rsidRDefault="00A05B43" w:rsidP="00A05B43">
            <w:pPr>
              <w:contextualSpacing/>
              <w:jc w:val="both"/>
              <w:rPr>
                <w:rFonts w:ascii="Times New Roman" w:hAnsi="Times New Roman"/>
                <w:sz w:val="24"/>
                <w:szCs w:val="24"/>
              </w:rPr>
            </w:pPr>
          </w:p>
        </w:tc>
        <w:tc>
          <w:tcPr>
            <w:tcW w:w="2736" w:type="dxa"/>
            <w:gridSpan w:val="2"/>
            <w:vMerge/>
          </w:tcPr>
          <w:p w:rsidR="00A05B43" w:rsidRPr="00A05B43" w:rsidRDefault="00A05B43" w:rsidP="00A05B43">
            <w:pPr>
              <w:contextualSpacing/>
              <w:jc w:val="both"/>
              <w:rPr>
                <w:rFonts w:ascii="Times New Roman" w:hAnsi="Times New Roman"/>
                <w:sz w:val="24"/>
                <w:szCs w:val="24"/>
              </w:rPr>
            </w:pPr>
          </w:p>
        </w:tc>
        <w:tc>
          <w:tcPr>
            <w:tcW w:w="1371" w:type="dxa"/>
            <w:vMerge/>
          </w:tcPr>
          <w:p w:rsidR="00A05B43" w:rsidRPr="00A05B43" w:rsidRDefault="00A05B43" w:rsidP="00A05B43">
            <w:pPr>
              <w:contextualSpacing/>
              <w:jc w:val="both"/>
              <w:rPr>
                <w:rFonts w:ascii="Times New Roman" w:hAnsi="Times New Roman"/>
                <w:sz w:val="24"/>
                <w:szCs w:val="24"/>
              </w:rPr>
            </w:pPr>
          </w:p>
        </w:tc>
        <w:tc>
          <w:tcPr>
            <w:tcW w:w="1714"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2017 год (базовый)</w:t>
            </w:r>
          </w:p>
        </w:tc>
        <w:tc>
          <w:tcPr>
            <w:tcW w:w="1291"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2020 год</w:t>
            </w:r>
          </w:p>
        </w:tc>
        <w:tc>
          <w:tcPr>
            <w:tcW w:w="1422"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2021 год</w:t>
            </w:r>
          </w:p>
        </w:tc>
        <w:tc>
          <w:tcPr>
            <w:tcW w:w="156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2022 год</w:t>
            </w:r>
          </w:p>
        </w:tc>
        <w:tc>
          <w:tcPr>
            <w:tcW w:w="170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2023 год</w:t>
            </w:r>
          </w:p>
        </w:tc>
        <w:tc>
          <w:tcPr>
            <w:tcW w:w="170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2024 год</w:t>
            </w:r>
          </w:p>
        </w:tc>
        <w:tc>
          <w:tcPr>
            <w:tcW w:w="1417"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2025 год</w:t>
            </w:r>
          </w:p>
        </w:tc>
      </w:tr>
      <w:tr w:rsidR="00A05B43" w:rsidRPr="00A05B43" w:rsidTr="00A41EDB">
        <w:trPr>
          <w:trHeight w:val="291"/>
        </w:trPr>
        <w:tc>
          <w:tcPr>
            <w:tcW w:w="54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1</w:t>
            </w:r>
          </w:p>
        </w:tc>
        <w:tc>
          <w:tcPr>
            <w:tcW w:w="2736"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w:t>
            </w:r>
          </w:p>
        </w:tc>
        <w:tc>
          <w:tcPr>
            <w:tcW w:w="137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w:t>
            </w:r>
          </w:p>
        </w:tc>
        <w:tc>
          <w:tcPr>
            <w:tcW w:w="1714"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4</w:t>
            </w:r>
          </w:p>
        </w:tc>
        <w:tc>
          <w:tcPr>
            <w:tcW w:w="1291"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5</w:t>
            </w:r>
          </w:p>
        </w:tc>
        <w:tc>
          <w:tcPr>
            <w:tcW w:w="1422"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6</w:t>
            </w:r>
          </w:p>
        </w:tc>
        <w:tc>
          <w:tcPr>
            <w:tcW w:w="156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7</w:t>
            </w:r>
          </w:p>
        </w:tc>
        <w:tc>
          <w:tcPr>
            <w:tcW w:w="170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8</w:t>
            </w:r>
          </w:p>
        </w:tc>
        <w:tc>
          <w:tcPr>
            <w:tcW w:w="170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9</w:t>
            </w:r>
          </w:p>
        </w:tc>
        <w:tc>
          <w:tcPr>
            <w:tcW w:w="1417"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10</w:t>
            </w:r>
          </w:p>
        </w:tc>
      </w:tr>
      <w:tr w:rsidR="00A05B43" w:rsidRPr="00A05B43" w:rsidTr="00A41EDB">
        <w:trPr>
          <w:trHeight w:val="291"/>
        </w:trPr>
        <w:tc>
          <w:tcPr>
            <w:tcW w:w="15452" w:type="dxa"/>
            <w:gridSpan w:val="1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Государственная программа Курской области «Комплексное развитие сельских территорий Курской области»</w:t>
            </w:r>
          </w:p>
        </w:tc>
      </w:tr>
      <w:tr w:rsidR="00A05B43" w:rsidRPr="00A05B43" w:rsidTr="00A41EDB">
        <w:trPr>
          <w:trHeight w:val="1167"/>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w:t>
            </w:r>
          </w:p>
        </w:tc>
        <w:tc>
          <w:tcPr>
            <w:tcW w:w="2708" w:type="dxa"/>
          </w:tcPr>
          <w:p w:rsidR="00A05B43" w:rsidRPr="00A05B43" w:rsidRDefault="00A05B43" w:rsidP="00A05B43">
            <w:pPr>
              <w:ind w:left="-107"/>
              <w:contextualSpacing/>
              <w:rPr>
                <w:rFonts w:ascii="Times New Roman" w:hAnsi="Times New Roman"/>
                <w:sz w:val="24"/>
                <w:szCs w:val="24"/>
              </w:rPr>
            </w:pPr>
            <w:r w:rsidRPr="00A05B43">
              <w:rPr>
                <w:rFonts w:ascii="Times New Roman" w:hAnsi="Times New Roman"/>
                <w:sz w:val="24"/>
                <w:szCs w:val="24"/>
              </w:rPr>
              <w:t>Доля сельского населения в общей численности населения Курской области (на 1 января года, следующего за отчетным)</w:t>
            </w:r>
          </w:p>
          <w:p w:rsidR="00A05B43" w:rsidRPr="00A05B43" w:rsidRDefault="00A05B43" w:rsidP="00A05B43">
            <w:pPr>
              <w:ind w:left="-107"/>
              <w:contextualSpacing/>
              <w:rPr>
                <w:rFonts w:ascii="Times New Roman" w:hAnsi="Times New Roman"/>
                <w:sz w:val="24"/>
                <w:szCs w:val="24"/>
              </w:rPr>
            </w:pPr>
          </w:p>
          <w:p w:rsidR="00A05B43" w:rsidRPr="00A05B43" w:rsidRDefault="00A05B43" w:rsidP="00A05B43">
            <w:pPr>
              <w:ind w:left="-107"/>
              <w:contextualSpacing/>
              <w:rPr>
                <w:rFonts w:ascii="Times New Roman" w:hAnsi="Times New Roman"/>
                <w:sz w:val="24"/>
                <w:szCs w:val="24"/>
              </w:rPr>
            </w:pPr>
          </w:p>
          <w:p w:rsidR="00A05B43" w:rsidRPr="00A05B43" w:rsidRDefault="00A05B43" w:rsidP="00A05B43">
            <w:pPr>
              <w:ind w:left="-107"/>
              <w:contextualSpacing/>
              <w:rPr>
                <w:rFonts w:ascii="Times New Roman" w:hAnsi="Times New Roman"/>
                <w:sz w:val="24"/>
                <w:szCs w:val="24"/>
              </w:rPr>
            </w:pPr>
          </w:p>
          <w:p w:rsidR="00A05B43" w:rsidRDefault="00A05B43" w:rsidP="00A05B43">
            <w:pPr>
              <w:ind w:left="-107"/>
              <w:contextualSpacing/>
              <w:rPr>
                <w:rFonts w:ascii="Times New Roman" w:hAnsi="Times New Roman"/>
                <w:sz w:val="24"/>
                <w:szCs w:val="24"/>
              </w:rPr>
            </w:pPr>
          </w:p>
          <w:p w:rsidR="00A05B43" w:rsidRDefault="00A05B43" w:rsidP="00A05B43">
            <w:pPr>
              <w:ind w:left="-107"/>
              <w:contextualSpacing/>
              <w:rPr>
                <w:rFonts w:ascii="Times New Roman" w:hAnsi="Times New Roman"/>
                <w:sz w:val="24"/>
                <w:szCs w:val="24"/>
              </w:rPr>
            </w:pPr>
          </w:p>
          <w:p w:rsidR="00A05B43" w:rsidRDefault="00A05B43" w:rsidP="00A05B43">
            <w:pPr>
              <w:ind w:left="-107"/>
              <w:contextualSpacing/>
              <w:rPr>
                <w:rFonts w:ascii="Times New Roman" w:hAnsi="Times New Roman"/>
                <w:sz w:val="24"/>
                <w:szCs w:val="24"/>
              </w:rPr>
            </w:pPr>
          </w:p>
          <w:p w:rsidR="00A05B43" w:rsidRPr="00A05B43" w:rsidRDefault="00A05B43" w:rsidP="00A05B43">
            <w:pPr>
              <w:ind w:left="-107"/>
              <w:contextualSpacing/>
              <w:rPr>
                <w:rFonts w:ascii="Times New Roman" w:hAnsi="Times New Roman"/>
                <w:sz w:val="24"/>
                <w:szCs w:val="24"/>
              </w:rPr>
            </w:pPr>
          </w:p>
        </w:tc>
        <w:tc>
          <w:tcPr>
            <w:tcW w:w="137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процент</w:t>
            </w:r>
          </w:p>
        </w:tc>
        <w:tc>
          <w:tcPr>
            <w:tcW w:w="1714"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32,1</w:t>
            </w:r>
          </w:p>
        </w:tc>
        <w:tc>
          <w:tcPr>
            <w:tcW w:w="1291"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31,8</w:t>
            </w:r>
          </w:p>
        </w:tc>
        <w:tc>
          <w:tcPr>
            <w:tcW w:w="1422"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31,8</w:t>
            </w:r>
          </w:p>
        </w:tc>
        <w:tc>
          <w:tcPr>
            <w:tcW w:w="156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31,20</w:t>
            </w:r>
          </w:p>
        </w:tc>
        <w:tc>
          <w:tcPr>
            <w:tcW w:w="170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31,20</w:t>
            </w:r>
          </w:p>
        </w:tc>
        <w:tc>
          <w:tcPr>
            <w:tcW w:w="170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31,20</w:t>
            </w:r>
          </w:p>
        </w:tc>
        <w:tc>
          <w:tcPr>
            <w:tcW w:w="1417" w:type="dxa"/>
          </w:tcPr>
          <w:p w:rsidR="00A05B43" w:rsidRPr="00A05B43" w:rsidRDefault="00A05B43" w:rsidP="00A05B43">
            <w:pPr>
              <w:ind w:left="120"/>
              <w:contextualSpacing/>
              <w:jc w:val="center"/>
              <w:rPr>
                <w:rFonts w:ascii="Times New Roman" w:hAnsi="Times New Roman"/>
                <w:sz w:val="24"/>
                <w:szCs w:val="24"/>
              </w:rPr>
            </w:pPr>
            <w:r w:rsidRPr="00A05B43">
              <w:rPr>
                <w:rFonts w:ascii="Times New Roman" w:hAnsi="Times New Roman"/>
                <w:sz w:val="24"/>
                <w:szCs w:val="24"/>
              </w:rPr>
              <w:t>31,20</w:t>
            </w:r>
          </w:p>
        </w:tc>
      </w:tr>
      <w:tr w:rsidR="00A05B43" w:rsidRPr="00A05B43" w:rsidTr="00A41EDB">
        <w:trPr>
          <w:trHeight w:val="291"/>
        </w:trPr>
        <w:tc>
          <w:tcPr>
            <w:tcW w:w="568"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lastRenderedPageBreak/>
              <w:t>1</w:t>
            </w:r>
          </w:p>
        </w:tc>
        <w:tc>
          <w:tcPr>
            <w:tcW w:w="2708"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w:t>
            </w:r>
          </w:p>
        </w:tc>
        <w:tc>
          <w:tcPr>
            <w:tcW w:w="137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w:t>
            </w:r>
          </w:p>
        </w:tc>
        <w:tc>
          <w:tcPr>
            <w:tcW w:w="1714"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4</w:t>
            </w:r>
          </w:p>
        </w:tc>
        <w:tc>
          <w:tcPr>
            <w:tcW w:w="1291"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5</w:t>
            </w:r>
          </w:p>
        </w:tc>
        <w:tc>
          <w:tcPr>
            <w:tcW w:w="1422"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6</w:t>
            </w:r>
          </w:p>
        </w:tc>
        <w:tc>
          <w:tcPr>
            <w:tcW w:w="156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7</w:t>
            </w:r>
          </w:p>
        </w:tc>
        <w:tc>
          <w:tcPr>
            <w:tcW w:w="170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8</w:t>
            </w:r>
          </w:p>
        </w:tc>
        <w:tc>
          <w:tcPr>
            <w:tcW w:w="170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9</w:t>
            </w:r>
          </w:p>
        </w:tc>
        <w:tc>
          <w:tcPr>
            <w:tcW w:w="1417"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10</w:t>
            </w:r>
          </w:p>
        </w:tc>
      </w:tr>
      <w:tr w:rsidR="00A05B43" w:rsidRPr="00A05B43" w:rsidTr="00A41EDB">
        <w:trPr>
          <w:trHeight w:val="2230"/>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2.</w:t>
            </w:r>
          </w:p>
        </w:tc>
        <w:tc>
          <w:tcPr>
            <w:tcW w:w="2708" w:type="dxa"/>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Соотношение среднемесячных располагаемых ресурсов сельского и городского домохозяйств (на 1 января года, следующего за отчетным)</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процент</w:t>
            </w:r>
          </w:p>
        </w:tc>
        <w:tc>
          <w:tcPr>
            <w:tcW w:w="1714"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86,7</w:t>
            </w:r>
          </w:p>
        </w:tc>
        <w:tc>
          <w:tcPr>
            <w:tcW w:w="1291" w:type="dxa"/>
            <w:gridSpan w:val="2"/>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80,7</w:t>
            </w:r>
          </w:p>
        </w:tc>
        <w:tc>
          <w:tcPr>
            <w:tcW w:w="1422"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80,7</w:t>
            </w:r>
          </w:p>
        </w:tc>
        <w:tc>
          <w:tcPr>
            <w:tcW w:w="1560"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82,80</w:t>
            </w:r>
          </w:p>
        </w:tc>
        <w:tc>
          <w:tcPr>
            <w:tcW w:w="1701"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82,90</w:t>
            </w:r>
          </w:p>
        </w:tc>
        <w:tc>
          <w:tcPr>
            <w:tcW w:w="1700"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83,00</w:t>
            </w:r>
          </w:p>
        </w:tc>
        <w:tc>
          <w:tcPr>
            <w:tcW w:w="1417"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83,10</w:t>
            </w:r>
          </w:p>
        </w:tc>
      </w:tr>
      <w:tr w:rsidR="00A05B43" w:rsidRPr="00A05B43" w:rsidTr="00A41EDB">
        <w:trPr>
          <w:trHeight w:val="554"/>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3.</w:t>
            </w:r>
          </w:p>
        </w:tc>
        <w:tc>
          <w:tcPr>
            <w:tcW w:w="2708" w:type="dxa"/>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Доля общей площади благоустроенных жилых помещений в сельских населенных пунктах (на 1 января года, следующего за отчетным)</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процент</w:t>
            </w:r>
          </w:p>
        </w:tc>
        <w:tc>
          <w:tcPr>
            <w:tcW w:w="1714"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38,5</w:t>
            </w:r>
          </w:p>
        </w:tc>
        <w:tc>
          <w:tcPr>
            <w:tcW w:w="1291" w:type="dxa"/>
            <w:gridSpan w:val="2"/>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39,3</w:t>
            </w:r>
          </w:p>
        </w:tc>
        <w:tc>
          <w:tcPr>
            <w:tcW w:w="1422"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39,7</w:t>
            </w:r>
          </w:p>
        </w:tc>
        <w:tc>
          <w:tcPr>
            <w:tcW w:w="1560"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46,40</w:t>
            </w:r>
          </w:p>
        </w:tc>
        <w:tc>
          <w:tcPr>
            <w:tcW w:w="1701"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46,50</w:t>
            </w:r>
          </w:p>
        </w:tc>
        <w:tc>
          <w:tcPr>
            <w:tcW w:w="1700"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46,60</w:t>
            </w:r>
          </w:p>
        </w:tc>
        <w:tc>
          <w:tcPr>
            <w:tcW w:w="1417" w:type="dxa"/>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46,70</w:t>
            </w:r>
          </w:p>
        </w:tc>
      </w:tr>
      <w:tr w:rsidR="00A05B43" w:rsidRPr="00A05B43" w:rsidTr="00A41EDB">
        <w:trPr>
          <w:trHeight w:val="554"/>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4.</w:t>
            </w:r>
          </w:p>
        </w:tc>
        <w:tc>
          <w:tcPr>
            <w:tcW w:w="2708" w:type="dxa"/>
          </w:tcPr>
          <w:p w:rsidR="00A05B43" w:rsidRPr="00A05B43" w:rsidRDefault="00A05B43" w:rsidP="00A05B43">
            <w:pPr>
              <w:jc w:val="both"/>
              <w:rPr>
                <w:rFonts w:ascii="Times New Roman" w:hAnsi="Times New Roman"/>
                <w:sz w:val="24"/>
                <w:szCs w:val="24"/>
              </w:rPr>
            </w:pPr>
            <w:r w:rsidRPr="00A05B43">
              <w:rPr>
                <w:rFonts w:ascii="Times New Roman" w:hAnsi="Times New Roman"/>
                <w:sz w:val="24"/>
                <w:szCs w:val="24"/>
              </w:rPr>
              <w:t>Численность специалистов, прошедших обучение либо привлеченных на работу на сельских территориях в результате оказания государственной поддержки</w:t>
            </w:r>
          </w:p>
          <w:p w:rsidR="00A05B43" w:rsidRPr="00A05B43" w:rsidRDefault="00A05B43" w:rsidP="00A05B43">
            <w:pPr>
              <w:jc w:val="both"/>
              <w:rPr>
                <w:rFonts w:ascii="Times New Roman" w:hAnsi="Times New Roman"/>
                <w:sz w:val="24"/>
                <w:szCs w:val="24"/>
              </w:rPr>
            </w:pP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тыс. человек</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w:t>
            </w:r>
          </w:p>
        </w:tc>
        <w:tc>
          <w:tcPr>
            <w:tcW w:w="1275"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w:t>
            </w:r>
          </w:p>
        </w:tc>
        <w:tc>
          <w:tcPr>
            <w:tcW w:w="1560"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0,173</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0,119</w:t>
            </w:r>
          </w:p>
        </w:tc>
        <w:tc>
          <w:tcPr>
            <w:tcW w:w="1700" w:type="dxa"/>
          </w:tcPr>
          <w:p w:rsidR="00A05B43" w:rsidRPr="00A05B43" w:rsidRDefault="00A05B43" w:rsidP="00A05B43">
            <w:pPr>
              <w:spacing w:before="100"/>
              <w:ind w:left="66"/>
              <w:contextualSpacing/>
              <w:jc w:val="center"/>
              <w:rPr>
                <w:rFonts w:ascii="Times New Roman" w:hAnsi="Times New Roman"/>
                <w:sz w:val="24"/>
                <w:szCs w:val="24"/>
              </w:rPr>
            </w:pPr>
            <w:r w:rsidRPr="00A05B43">
              <w:rPr>
                <w:rFonts w:ascii="Times New Roman" w:hAnsi="Times New Roman"/>
                <w:sz w:val="24"/>
                <w:szCs w:val="24"/>
              </w:rPr>
              <w:t>0,104</w:t>
            </w:r>
          </w:p>
        </w:tc>
        <w:tc>
          <w:tcPr>
            <w:tcW w:w="1417" w:type="dxa"/>
          </w:tcPr>
          <w:p w:rsidR="00A05B43" w:rsidRPr="00A05B43" w:rsidRDefault="00A05B43" w:rsidP="00A05B43">
            <w:pPr>
              <w:spacing w:before="100"/>
              <w:ind w:left="92" w:right="91"/>
              <w:contextualSpacing/>
              <w:jc w:val="center"/>
              <w:rPr>
                <w:rFonts w:ascii="Times New Roman" w:hAnsi="Times New Roman"/>
                <w:sz w:val="24"/>
                <w:szCs w:val="24"/>
              </w:rPr>
            </w:pPr>
            <w:r w:rsidRPr="00A05B43">
              <w:rPr>
                <w:rFonts w:ascii="Times New Roman" w:hAnsi="Times New Roman"/>
                <w:sz w:val="24"/>
                <w:szCs w:val="24"/>
              </w:rPr>
              <w:t>0,096</w:t>
            </w:r>
          </w:p>
        </w:tc>
      </w:tr>
      <w:tr w:rsidR="00A05B43" w:rsidRPr="00A05B43" w:rsidTr="00A41EDB">
        <w:trPr>
          <w:trHeight w:val="554"/>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5.</w:t>
            </w:r>
          </w:p>
        </w:tc>
        <w:tc>
          <w:tcPr>
            <w:tcW w:w="2708" w:type="dxa"/>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Количество сельских населенных пунктов, транспортная доступность которых улучшена</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единиц</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240" w:hanging="157"/>
              <w:contextualSpacing/>
              <w:jc w:val="center"/>
              <w:rPr>
                <w:rFonts w:ascii="Times New Roman" w:hAnsi="Times New Roman"/>
                <w:sz w:val="24"/>
                <w:szCs w:val="24"/>
              </w:rPr>
            </w:pP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2</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4</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4</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2</w:t>
            </w:r>
          </w:p>
        </w:tc>
      </w:tr>
      <w:tr w:rsidR="00A05B43" w:rsidRPr="00A05B43" w:rsidTr="00A41EDB">
        <w:trPr>
          <w:trHeight w:val="439"/>
        </w:trPr>
        <w:tc>
          <w:tcPr>
            <w:tcW w:w="15452" w:type="dxa"/>
            <w:gridSpan w:val="12"/>
          </w:tcPr>
          <w:p w:rsid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Подпрограмма 1 «Создание условий для обеспечения доступным и комфортным жильем сельского населения»</w:t>
            </w:r>
          </w:p>
          <w:p w:rsidR="00A05B43" w:rsidRDefault="00A05B43" w:rsidP="00A05B43">
            <w:pPr>
              <w:ind w:left="60" w:right="60"/>
              <w:contextualSpacing/>
              <w:jc w:val="center"/>
              <w:rPr>
                <w:rFonts w:ascii="Times New Roman" w:hAnsi="Times New Roman"/>
                <w:sz w:val="24"/>
                <w:szCs w:val="24"/>
              </w:rPr>
            </w:pPr>
          </w:p>
          <w:p w:rsidR="00A05B43" w:rsidRPr="00A05B43" w:rsidRDefault="00A05B43" w:rsidP="00A05B43">
            <w:pPr>
              <w:ind w:left="60" w:right="60"/>
              <w:contextualSpacing/>
              <w:jc w:val="center"/>
              <w:rPr>
                <w:rFonts w:ascii="Times New Roman" w:hAnsi="Times New Roman"/>
                <w:sz w:val="24"/>
                <w:szCs w:val="24"/>
              </w:rPr>
            </w:pPr>
          </w:p>
        </w:tc>
      </w:tr>
      <w:tr w:rsidR="00A05B43" w:rsidRPr="00A05B43" w:rsidTr="00A41EDB">
        <w:trPr>
          <w:trHeight w:val="291"/>
        </w:trPr>
        <w:tc>
          <w:tcPr>
            <w:tcW w:w="568"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lastRenderedPageBreak/>
              <w:t>1</w:t>
            </w:r>
          </w:p>
        </w:tc>
        <w:tc>
          <w:tcPr>
            <w:tcW w:w="2708"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w:t>
            </w:r>
          </w:p>
        </w:tc>
        <w:tc>
          <w:tcPr>
            <w:tcW w:w="137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w:t>
            </w:r>
          </w:p>
        </w:tc>
        <w:tc>
          <w:tcPr>
            <w:tcW w:w="1714"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4</w:t>
            </w:r>
          </w:p>
        </w:tc>
        <w:tc>
          <w:tcPr>
            <w:tcW w:w="1291"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5</w:t>
            </w:r>
          </w:p>
        </w:tc>
        <w:tc>
          <w:tcPr>
            <w:tcW w:w="1422"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6</w:t>
            </w:r>
          </w:p>
        </w:tc>
        <w:tc>
          <w:tcPr>
            <w:tcW w:w="156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7</w:t>
            </w:r>
          </w:p>
        </w:tc>
        <w:tc>
          <w:tcPr>
            <w:tcW w:w="170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8</w:t>
            </w:r>
          </w:p>
        </w:tc>
        <w:tc>
          <w:tcPr>
            <w:tcW w:w="170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9</w:t>
            </w:r>
          </w:p>
        </w:tc>
        <w:tc>
          <w:tcPr>
            <w:tcW w:w="1417"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10</w:t>
            </w:r>
          </w:p>
        </w:tc>
      </w:tr>
      <w:tr w:rsidR="00A05B43" w:rsidRPr="00A05B43" w:rsidTr="00A41EDB">
        <w:trPr>
          <w:trHeight w:val="4140"/>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6.</w:t>
            </w:r>
          </w:p>
        </w:tc>
        <w:tc>
          <w:tcPr>
            <w:tcW w:w="2708" w:type="dxa"/>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 xml:space="preserve">Количество квадратных метров построенного (приобретенного) жилья гражданами, проживающими на сельских территориях или изъявившими желание постоянно проживать на сельских территориях и нуждающимися в </w:t>
            </w:r>
          </w:p>
          <w:p w:rsidR="00A05B43" w:rsidRPr="00A05B43" w:rsidRDefault="00A05B43" w:rsidP="00A05B43">
            <w:pPr>
              <w:contextualSpacing/>
              <w:rPr>
                <w:rFonts w:ascii="Times New Roman" w:hAnsi="Times New Roman"/>
                <w:sz w:val="24"/>
                <w:szCs w:val="24"/>
              </w:rPr>
            </w:pPr>
            <w:r w:rsidRPr="00A05B43">
              <w:rPr>
                <w:rFonts w:ascii="Times New Roman" w:hAnsi="Times New Roman"/>
                <w:sz w:val="24"/>
                <w:szCs w:val="24"/>
              </w:rPr>
              <w:t>улучшении жилищных условий, которым предоставлены социальные выплаты</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кв. метров</w:t>
            </w:r>
          </w:p>
        </w:tc>
        <w:tc>
          <w:tcPr>
            <w:tcW w:w="1714" w:type="dxa"/>
          </w:tcPr>
          <w:p w:rsidR="00A05B43" w:rsidRPr="00A05B43" w:rsidRDefault="00A05B43" w:rsidP="00A05B43">
            <w:pPr>
              <w:spacing w:before="100"/>
              <w:ind w:left="60" w:right="60"/>
              <w:contextualSpacing/>
              <w:jc w:val="center"/>
              <w:rPr>
                <w:rFonts w:ascii="Times New Roman" w:hAnsi="Times New Roman"/>
                <w:sz w:val="24"/>
                <w:szCs w:val="24"/>
              </w:rPr>
            </w:pPr>
          </w:p>
        </w:tc>
        <w:tc>
          <w:tcPr>
            <w:tcW w:w="1291" w:type="dxa"/>
            <w:gridSpan w:val="2"/>
          </w:tcPr>
          <w:p w:rsidR="00A05B43" w:rsidRPr="00A05B43" w:rsidRDefault="00A05B43" w:rsidP="00A05B43">
            <w:pPr>
              <w:spacing w:before="100"/>
              <w:ind w:left="83" w:right="180"/>
              <w:contextualSpacing/>
              <w:jc w:val="center"/>
              <w:rPr>
                <w:rFonts w:ascii="Times New Roman" w:hAnsi="Times New Roman"/>
                <w:sz w:val="24"/>
                <w:szCs w:val="24"/>
              </w:rPr>
            </w:pPr>
            <w:r w:rsidRPr="00A05B43">
              <w:rPr>
                <w:rFonts w:ascii="Times New Roman" w:hAnsi="Times New Roman"/>
                <w:sz w:val="24"/>
                <w:szCs w:val="24"/>
              </w:rPr>
              <w:t>1900</w:t>
            </w:r>
          </w:p>
        </w:tc>
        <w:tc>
          <w:tcPr>
            <w:tcW w:w="1422" w:type="dxa"/>
          </w:tcPr>
          <w:p w:rsidR="00A05B43" w:rsidRPr="00A05B43" w:rsidRDefault="00A05B43" w:rsidP="00A05B43">
            <w:pPr>
              <w:spacing w:before="100"/>
              <w:ind w:left="114" w:right="180"/>
              <w:contextualSpacing/>
              <w:jc w:val="center"/>
              <w:rPr>
                <w:rFonts w:ascii="Times New Roman" w:hAnsi="Times New Roman"/>
                <w:sz w:val="24"/>
                <w:szCs w:val="24"/>
              </w:rPr>
            </w:pPr>
            <w:r w:rsidRPr="00A05B43">
              <w:rPr>
                <w:rFonts w:ascii="Times New Roman" w:hAnsi="Times New Roman"/>
                <w:sz w:val="24"/>
                <w:szCs w:val="24"/>
              </w:rPr>
              <w:t>700</w:t>
            </w:r>
          </w:p>
        </w:tc>
        <w:tc>
          <w:tcPr>
            <w:tcW w:w="1560" w:type="dxa"/>
          </w:tcPr>
          <w:p w:rsidR="00A05B43" w:rsidRPr="00A05B43" w:rsidRDefault="00A05B43" w:rsidP="00A05B43">
            <w:pPr>
              <w:spacing w:before="100"/>
              <w:ind w:left="3" w:right="180"/>
              <w:contextualSpacing/>
              <w:jc w:val="center"/>
              <w:rPr>
                <w:rFonts w:ascii="Times New Roman" w:hAnsi="Times New Roman"/>
                <w:sz w:val="24"/>
                <w:szCs w:val="24"/>
              </w:rPr>
            </w:pPr>
            <w:r w:rsidRPr="00A05B43">
              <w:rPr>
                <w:rFonts w:ascii="Times New Roman" w:hAnsi="Times New Roman"/>
                <w:sz w:val="24"/>
                <w:szCs w:val="24"/>
              </w:rPr>
              <w:t>2275</w:t>
            </w:r>
          </w:p>
        </w:tc>
        <w:tc>
          <w:tcPr>
            <w:tcW w:w="1701" w:type="dxa"/>
          </w:tcPr>
          <w:p w:rsidR="00A05B43" w:rsidRPr="00A05B43" w:rsidRDefault="00A05B43" w:rsidP="00A05B43">
            <w:pPr>
              <w:tabs>
                <w:tab w:val="left" w:pos="34"/>
              </w:tabs>
              <w:spacing w:before="100"/>
              <w:ind w:firstLine="34"/>
              <w:contextualSpacing/>
              <w:jc w:val="center"/>
              <w:rPr>
                <w:rFonts w:ascii="Times New Roman" w:hAnsi="Times New Roman"/>
                <w:sz w:val="24"/>
                <w:szCs w:val="24"/>
              </w:rPr>
            </w:pPr>
            <w:r w:rsidRPr="00A05B43">
              <w:rPr>
                <w:rFonts w:ascii="Times New Roman" w:hAnsi="Times New Roman"/>
                <w:sz w:val="24"/>
                <w:szCs w:val="24"/>
              </w:rPr>
              <w:t>2283</w:t>
            </w:r>
          </w:p>
        </w:tc>
        <w:tc>
          <w:tcPr>
            <w:tcW w:w="1700" w:type="dxa"/>
          </w:tcPr>
          <w:p w:rsidR="00A05B43" w:rsidRPr="00A05B43" w:rsidRDefault="00A05B43" w:rsidP="00A05B43">
            <w:pPr>
              <w:spacing w:before="100"/>
              <w:ind w:left="66"/>
              <w:contextualSpacing/>
              <w:jc w:val="center"/>
              <w:rPr>
                <w:rFonts w:ascii="Times New Roman" w:hAnsi="Times New Roman"/>
                <w:sz w:val="24"/>
                <w:szCs w:val="24"/>
              </w:rPr>
            </w:pPr>
            <w:r w:rsidRPr="00A05B43">
              <w:rPr>
                <w:rFonts w:ascii="Times New Roman" w:hAnsi="Times New Roman"/>
                <w:sz w:val="24"/>
                <w:szCs w:val="24"/>
              </w:rPr>
              <w:t>2214</w:t>
            </w:r>
          </w:p>
        </w:tc>
        <w:tc>
          <w:tcPr>
            <w:tcW w:w="1417" w:type="dxa"/>
          </w:tcPr>
          <w:p w:rsidR="00A05B43" w:rsidRPr="00A05B43" w:rsidRDefault="00A05B43" w:rsidP="00A05B43">
            <w:pPr>
              <w:spacing w:before="100"/>
              <w:ind w:right="-51"/>
              <w:contextualSpacing/>
              <w:jc w:val="center"/>
              <w:rPr>
                <w:rFonts w:ascii="Times New Roman" w:hAnsi="Times New Roman"/>
                <w:sz w:val="24"/>
                <w:szCs w:val="24"/>
              </w:rPr>
            </w:pPr>
            <w:r w:rsidRPr="00A05B43">
              <w:rPr>
                <w:rFonts w:ascii="Times New Roman" w:hAnsi="Times New Roman"/>
                <w:sz w:val="24"/>
                <w:szCs w:val="24"/>
              </w:rPr>
              <w:t>14900</w:t>
            </w:r>
          </w:p>
        </w:tc>
      </w:tr>
      <w:tr w:rsidR="00A05B43" w:rsidRPr="00A05B43" w:rsidTr="00A41EDB">
        <w:trPr>
          <w:trHeight w:val="554"/>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 xml:space="preserve">7. </w:t>
            </w:r>
          </w:p>
        </w:tc>
        <w:tc>
          <w:tcPr>
            <w:tcW w:w="2708" w:type="dxa"/>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Количество квадратных метров построенного (приобретенного) жилья, предоставляемого гражданам Российской Федерации, проживающим на сельских территориях, по договору найма жилого помещения</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кв. метров</w:t>
            </w:r>
          </w:p>
        </w:tc>
        <w:tc>
          <w:tcPr>
            <w:tcW w:w="1714" w:type="dxa"/>
          </w:tcPr>
          <w:p w:rsidR="00A05B43" w:rsidRPr="00A05B43" w:rsidRDefault="00A05B43" w:rsidP="00A05B43">
            <w:pPr>
              <w:spacing w:before="100"/>
              <w:ind w:left="60" w:right="60"/>
              <w:contextualSpacing/>
              <w:jc w:val="center"/>
              <w:rPr>
                <w:rFonts w:ascii="Times New Roman" w:hAnsi="Times New Roman"/>
                <w:sz w:val="24"/>
                <w:szCs w:val="24"/>
              </w:rPr>
            </w:pPr>
          </w:p>
        </w:tc>
        <w:tc>
          <w:tcPr>
            <w:tcW w:w="1291" w:type="dxa"/>
            <w:gridSpan w:val="2"/>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422"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560"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701"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700"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600</w:t>
            </w:r>
          </w:p>
        </w:tc>
      </w:tr>
      <w:tr w:rsidR="00A05B43" w:rsidRPr="00A05B43" w:rsidTr="00A41EDB">
        <w:trPr>
          <w:trHeight w:val="554"/>
        </w:trPr>
        <w:tc>
          <w:tcPr>
            <w:tcW w:w="568"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8.</w:t>
            </w:r>
          </w:p>
        </w:tc>
        <w:tc>
          <w:tcPr>
            <w:tcW w:w="2708" w:type="dxa"/>
          </w:tcPr>
          <w:p w:rsidR="00A05B43" w:rsidRDefault="00A05B43" w:rsidP="00A05B43">
            <w:pPr>
              <w:spacing w:before="100"/>
              <w:ind w:left="-47" w:right="60"/>
              <w:contextualSpacing/>
              <w:jc w:val="both"/>
              <w:rPr>
                <w:rFonts w:ascii="Times New Roman" w:hAnsi="Times New Roman"/>
                <w:sz w:val="24"/>
                <w:szCs w:val="24"/>
              </w:rPr>
            </w:pPr>
            <w:r w:rsidRPr="00A05B43">
              <w:rPr>
                <w:rFonts w:ascii="Times New Roman" w:hAnsi="Times New Roman"/>
                <w:sz w:val="24"/>
                <w:szCs w:val="24"/>
              </w:rPr>
              <w:t xml:space="preserve">Количество объектов инженерной инфраструктуры             и благоустроенных площадок, расположенных на сельских территориях, </w:t>
            </w:r>
          </w:p>
          <w:p w:rsidR="00A05B43" w:rsidRPr="00A05B43" w:rsidRDefault="00A05B43" w:rsidP="00A05B43">
            <w:pPr>
              <w:spacing w:before="100"/>
              <w:ind w:left="-47" w:right="60"/>
              <w:contextualSpacing/>
              <w:jc w:val="both"/>
              <w:rPr>
                <w:rFonts w:ascii="Times New Roman" w:hAnsi="Times New Roman"/>
                <w:sz w:val="24"/>
                <w:szCs w:val="24"/>
              </w:rPr>
            </w:pP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единиц</w:t>
            </w:r>
          </w:p>
        </w:tc>
        <w:tc>
          <w:tcPr>
            <w:tcW w:w="1714" w:type="dxa"/>
          </w:tcPr>
          <w:p w:rsidR="00A05B43" w:rsidRPr="00A05B43" w:rsidRDefault="00A05B43" w:rsidP="00A05B43">
            <w:pPr>
              <w:spacing w:before="100"/>
              <w:ind w:left="60" w:right="60"/>
              <w:contextualSpacing/>
              <w:jc w:val="center"/>
              <w:rPr>
                <w:rFonts w:ascii="Times New Roman" w:hAnsi="Times New Roman"/>
                <w:sz w:val="24"/>
                <w:szCs w:val="24"/>
              </w:rPr>
            </w:pPr>
          </w:p>
        </w:tc>
        <w:tc>
          <w:tcPr>
            <w:tcW w:w="1291" w:type="dxa"/>
            <w:gridSpan w:val="2"/>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422"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560"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701"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700" w:type="dxa"/>
          </w:tcPr>
          <w:p w:rsidR="00A05B43" w:rsidRPr="00A05B43" w:rsidRDefault="00A05B43" w:rsidP="00A05B43">
            <w:pPr>
              <w:spacing w:before="100"/>
              <w:ind w:left="180" w:right="180"/>
              <w:contextualSpacing/>
              <w:jc w:val="center"/>
              <w:rPr>
                <w:rFonts w:ascii="Times New Roman" w:hAnsi="Times New Roman"/>
                <w:sz w:val="24"/>
                <w:szCs w:val="24"/>
              </w:rPr>
            </w:pPr>
            <w:r w:rsidRPr="00A05B43">
              <w:rPr>
                <w:rFonts w:ascii="Times New Roman" w:hAnsi="Times New Roman"/>
                <w:sz w:val="24"/>
                <w:szCs w:val="24"/>
              </w:rPr>
              <w:t>0</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2</w:t>
            </w:r>
          </w:p>
        </w:tc>
      </w:tr>
      <w:tr w:rsidR="00A05B43" w:rsidRPr="00A05B43" w:rsidTr="00A41EDB">
        <w:trPr>
          <w:trHeight w:val="291"/>
        </w:trPr>
        <w:tc>
          <w:tcPr>
            <w:tcW w:w="568"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lastRenderedPageBreak/>
              <w:t>1</w:t>
            </w:r>
          </w:p>
        </w:tc>
        <w:tc>
          <w:tcPr>
            <w:tcW w:w="2708"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2</w:t>
            </w:r>
          </w:p>
        </w:tc>
        <w:tc>
          <w:tcPr>
            <w:tcW w:w="137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3</w:t>
            </w:r>
          </w:p>
        </w:tc>
        <w:tc>
          <w:tcPr>
            <w:tcW w:w="1714"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4</w:t>
            </w:r>
          </w:p>
        </w:tc>
        <w:tc>
          <w:tcPr>
            <w:tcW w:w="1291" w:type="dxa"/>
            <w:gridSpan w:val="2"/>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5</w:t>
            </w:r>
          </w:p>
        </w:tc>
        <w:tc>
          <w:tcPr>
            <w:tcW w:w="1422"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6</w:t>
            </w:r>
          </w:p>
        </w:tc>
        <w:tc>
          <w:tcPr>
            <w:tcW w:w="156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7</w:t>
            </w:r>
          </w:p>
        </w:tc>
        <w:tc>
          <w:tcPr>
            <w:tcW w:w="1701"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8</w:t>
            </w:r>
          </w:p>
        </w:tc>
        <w:tc>
          <w:tcPr>
            <w:tcW w:w="170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9</w:t>
            </w:r>
          </w:p>
        </w:tc>
        <w:tc>
          <w:tcPr>
            <w:tcW w:w="1417"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t>10</w:t>
            </w:r>
          </w:p>
        </w:tc>
      </w:tr>
      <w:tr w:rsidR="00A05B43" w:rsidRPr="00A05B43" w:rsidTr="00A41EDB">
        <w:trPr>
          <w:trHeight w:val="554"/>
        </w:trPr>
        <w:tc>
          <w:tcPr>
            <w:tcW w:w="568" w:type="dxa"/>
            <w:gridSpan w:val="2"/>
          </w:tcPr>
          <w:p w:rsidR="00A05B43" w:rsidRPr="00A05B43" w:rsidRDefault="00A05B43" w:rsidP="00A05B43">
            <w:pPr>
              <w:contextualSpacing/>
              <w:jc w:val="center"/>
              <w:rPr>
                <w:rFonts w:ascii="Times New Roman" w:hAnsi="Times New Roman"/>
                <w:sz w:val="24"/>
                <w:szCs w:val="24"/>
              </w:rPr>
            </w:pPr>
          </w:p>
        </w:tc>
        <w:tc>
          <w:tcPr>
            <w:tcW w:w="2708" w:type="dxa"/>
          </w:tcPr>
          <w:p w:rsidR="00A05B43" w:rsidRPr="00A05B43" w:rsidRDefault="00A05B43" w:rsidP="00A05B43">
            <w:pPr>
              <w:spacing w:before="100"/>
              <w:ind w:left="-47" w:right="60"/>
              <w:contextualSpacing/>
              <w:jc w:val="both"/>
              <w:rPr>
                <w:rFonts w:ascii="Times New Roman" w:hAnsi="Times New Roman"/>
                <w:sz w:val="24"/>
                <w:szCs w:val="24"/>
              </w:rPr>
            </w:pPr>
            <w:r w:rsidRPr="00A05B43">
              <w:rPr>
                <w:rFonts w:ascii="Times New Roman" w:hAnsi="Times New Roman"/>
                <w:sz w:val="24"/>
                <w:szCs w:val="24"/>
              </w:rPr>
              <w:t>под компактную жилищную застройку</w:t>
            </w:r>
          </w:p>
        </w:tc>
        <w:tc>
          <w:tcPr>
            <w:tcW w:w="1371" w:type="dxa"/>
          </w:tcPr>
          <w:p w:rsidR="00A05B43" w:rsidRPr="00A05B43" w:rsidRDefault="00A05B43" w:rsidP="00A05B43">
            <w:pPr>
              <w:ind w:left="60" w:right="60"/>
              <w:contextualSpacing/>
              <w:jc w:val="center"/>
              <w:rPr>
                <w:rFonts w:ascii="Times New Roman" w:hAnsi="Times New Roman"/>
                <w:sz w:val="24"/>
                <w:szCs w:val="24"/>
              </w:rPr>
            </w:pPr>
          </w:p>
        </w:tc>
        <w:tc>
          <w:tcPr>
            <w:tcW w:w="1714" w:type="dxa"/>
          </w:tcPr>
          <w:p w:rsidR="00A05B43" w:rsidRPr="00A05B43" w:rsidRDefault="00A05B43" w:rsidP="00A05B43">
            <w:pPr>
              <w:spacing w:before="100"/>
              <w:ind w:left="60" w:right="60"/>
              <w:contextualSpacing/>
              <w:jc w:val="center"/>
              <w:rPr>
                <w:rFonts w:ascii="Times New Roman" w:hAnsi="Times New Roman"/>
                <w:sz w:val="24"/>
                <w:szCs w:val="24"/>
              </w:rPr>
            </w:pPr>
          </w:p>
        </w:tc>
        <w:tc>
          <w:tcPr>
            <w:tcW w:w="1291" w:type="dxa"/>
            <w:gridSpan w:val="2"/>
          </w:tcPr>
          <w:p w:rsidR="00A05B43" w:rsidRPr="00A05B43" w:rsidRDefault="00A05B43" w:rsidP="00A05B43">
            <w:pPr>
              <w:spacing w:before="100"/>
              <w:ind w:left="180" w:right="180"/>
              <w:contextualSpacing/>
              <w:jc w:val="center"/>
              <w:rPr>
                <w:rFonts w:ascii="Times New Roman" w:hAnsi="Times New Roman"/>
                <w:sz w:val="24"/>
                <w:szCs w:val="24"/>
              </w:rPr>
            </w:pPr>
          </w:p>
        </w:tc>
        <w:tc>
          <w:tcPr>
            <w:tcW w:w="1422" w:type="dxa"/>
          </w:tcPr>
          <w:p w:rsidR="00A05B43" w:rsidRPr="00A05B43" w:rsidRDefault="00A05B43" w:rsidP="00A05B43">
            <w:pPr>
              <w:spacing w:before="100"/>
              <w:ind w:left="180" w:right="180"/>
              <w:contextualSpacing/>
              <w:jc w:val="center"/>
              <w:rPr>
                <w:rFonts w:ascii="Times New Roman" w:hAnsi="Times New Roman"/>
                <w:sz w:val="24"/>
                <w:szCs w:val="24"/>
              </w:rPr>
            </w:pPr>
          </w:p>
        </w:tc>
        <w:tc>
          <w:tcPr>
            <w:tcW w:w="1560" w:type="dxa"/>
          </w:tcPr>
          <w:p w:rsidR="00A05B43" w:rsidRPr="00A05B43" w:rsidRDefault="00A05B43" w:rsidP="00A05B43">
            <w:pPr>
              <w:spacing w:before="100"/>
              <w:ind w:left="180" w:right="180"/>
              <w:contextualSpacing/>
              <w:jc w:val="center"/>
              <w:rPr>
                <w:rFonts w:ascii="Times New Roman" w:hAnsi="Times New Roman"/>
                <w:sz w:val="24"/>
                <w:szCs w:val="24"/>
              </w:rPr>
            </w:pPr>
          </w:p>
        </w:tc>
        <w:tc>
          <w:tcPr>
            <w:tcW w:w="1701" w:type="dxa"/>
          </w:tcPr>
          <w:p w:rsidR="00A05B43" w:rsidRPr="00A05B43" w:rsidRDefault="00A05B43" w:rsidP="00A05B43">
            <w:pPr>
              <w:spacing w:before="100"/>
              <w:ind w:left="180" w:right="180"/>
              <w:contextualSpacing/>
              <w:jc w:val="center"/>
              <w:rPr>
                <w:rFonts w:ascii="Times New Roman" w:hAnsi="Times New Roman"/>
                <w:sz w:val="24"/>
                <w:szCs w:val="24"/>
              </w:rPr>
            </w:pPr>
          </w:p>
        </w:tc>
        <w:tc>
          <w:tcPr>
            <w:tcW w:w="1700" w:type="dxa"/>
          </w:tcPr>
          <w:p w:rsidR="00A05B43" w:rsidRPr="00A05B43" w:rsidRDefault="00A05B43" w:rsidP="00A05B43">
            <w:pPr>
              <w:spacing w:before="100"/>
              <w:ind w:left="180" w:right="180"/>
              <w:contextualSpacing/>
              <w:jc w:val="center"/>
              <w:rPr>
                <w:rFonts w:ascii="Times New Roman" w:hAnsi="Times New Roman"/>
                <w:sz w:val="24"/>
                <w:szCs w:val="24"/>
              </w:rPr>
            </w:pPr>
          </w:p>
        </w:tc>
        <w:tc>
          <w:tcPr>
            <w:tcW w:w="1417" w:type="dxa"/>
          </w:tcPr>
          <w:p w:rsidR="00A05B43" w:rsidRPr="00A05B43" w:rsidRDefault="00A05B43" w:rsidP="00A05B43">
            <w:pPr>
              <w:spacing w:before="100"/>
              <w:contextualSpacing/>
              <w:jc w:val="center"/>
              <w:rPr>
                <w:rFonts w:ascii="Times New Roman" w:hAnsi="Times New Roman"/>
                <w:sz w:val="24"/>
                <w:szCs w:val="24"/>
              </w:rPr>
            </w:pPr>
          </w:p>
        </w:tc>
      </w:tr>
      <w:tr w:rsidR="00A05B43" w:rsidRPr="00A05B43" w:rsidTr="00A41EDB">
        <w:trPr>
          <w:trHeight w:val="451"/>
        </w:trPr>
        <w:tc>
          <w:tcPr>
            <w:tcW w:w="15452" w:type="dxa"/>
            <w:gridSpan w:val="12"/>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Подпрограмма 2 «Развитие рынка труда (кадрового потенциала) на сельских территориях»</w:t>
            </w:r>
          </w:p>
        </w:tc>
      </w:tr>
      <w:tr w:rsidR="00A05B43" w:rsidRPr="00A05B43" w:rsidTr="00A41EDB">
        <w:trPr>
          <w:trHeight w:val="554"/>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9.</w:t>
            </w:r>
          </w:p>
        </w:tc>
        <w:tc>
          <w:tcPr>
            <w:tcW w:w="2708" w:type="dxa"/>
          </w:tcPr>
          <w:p w:rsidR="00A05B43" w:rsidRPr="00A05B43" w:rsidRDefault="00A05B43" w:rsidP="00A05B43">
            <w:pPr>
              <w:jc w:val="both"/>
              <w:rPr>
                <w:rFonts w:ascii="Times New Roman" w:hAnsi="Times New Roman"/>
                <w:sz w:val="24"/>
                <w:szCs w:val="24"/>
              </w:rPr>
            </w:pPr>
            <w:r w:rsidRPr="00A05B43">
              <w:rPr>
                <w:rFonts w:ascii="Times New Roman" w:hAnsi="Times New Roman"/>
                <w:sz w:val="24"/>
                <w:szCs w:val="24"/>
              </w:rPr>
              <w:t>Количество направленных на обучение граждан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человек</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12</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15</w:t>
            </w:r>
          </w:p>
        </w:tc>
        <w:tc>
          <w:tcPr>
            <w:tcW w:w="1560"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33</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15</w:t>
            </w:r>
          </w:p>
        </w:tc>
        <w:tc>
          <w:tcPr>
            <w:tcW w:w="1700" w:type="dxa"/>
          </w:tcPr>
          <w:p w:rsidR="00A05B43" w:rsidRPr="00A05B43" w:rsidRDefault="00A05B43" w:rsidP="00A05B43">
            <w:pPr>
              <w:spacing w:before="100"/>
              <w:ind w:left="66"/>
              <w:contextualSpacing/>
              <w:jc w:val="center"/>
              <w:rPr>
                <w:rFonts w:ascii="Times New Roman" w:hAnsi="Times New Roman"/>
                <w:sz w:val="24"/>
                <w:szCs w:val="24"/>
              </w:rPr>
            </w:pPr>
            <w:r w:rsidRPr="00A05B43">
              <w:rPr>
                <w:rFonts w:ascii="Times New Roman" w:hAnsi="Times New Roman"/>
                <w:sz w:val="24"/>
                <w:szCs w:val="24"/>
              </w:rPr>
              <w:t>6</w:t>
            </w:r>
          </w:p>
        </w:tc>
        <w:tc>
          <w:tcPr>
            <w:tcW w:w="1417" w:type="dxa"/>
          </w:tcPr>
          <w:p w:rsidR="00A05B43" w:rsidRPr="00A05B43" w:rsidRDefault="00A05B43" w:rsidP="00A05B43">
            <w:pPr>
              <w:spacing w:before="100"/>
              <w:ind w:left="92" w:right="91"/>
              <w:contextualSpacing/>
              <w:jc w:val="center"/>
              <w:rPr>
                <w:rFonts w:ascii="Times New Roman" w:hAnsi="Times New Roman"/>
                <w:sz w:val="24"/>
                <w:szCs w:val="24"/>
              </w:rPr>
            </w:pPr>
            <w:r w:rsidRPr="00A05B43">
              <w:rPr>
                <w:rFonts w:ascii="Times New Roman" w:hAnsi="Times New Roman"/>
                <w:sz w:val="24"/>
                <w:szCs w:val="24"/>
              </w:rPr>
              <w:t>20</w:t>
            </w:r>
          </w:p>
        </w:tc>
      </w:tr>
      <w:tr w:rsidR="00A05B43" w:rsidRPr="00A05B43" w:rsidTr="00A41EDB">
        <w:trPr>
          <w:trHeight w:val="4140"/>
        </w:trPr>
        <w:tc>
          <w:tcPr>
            <w:tcW w:w="568" w:type="dxa"/>
            <w:gridSpan w:val="2"/>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10.</w:t>
            </w:r>
          </w:p>
        </w:tc>
        <w:tc>
          <w:tcPr>
            <w:tcW w:w="2708" w:type="dxa"/>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 xml:space="preserve">Количество привлеченных обучающихся для прохождения практики и осуществления трудовой деятельности к сельскохозяйственным </w:t>
            </w:r>
          </w:p>
          <w:p w:rsid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товаропроизводителям и организациям,  осуществляющим переработку сельскохозяйственной продукции, на сельских территориях</w:t>
            </w:r>
          </w:p>
          <w:p w:rsidR="00A05B43" w:rsidRPr="00A05B43" w:rsidRDefault="00A05B43" w:rsidP="00A05B43">
            <w:pPr>
              <w:spacing w:before="100"/>
              <w:ind w:left="-47" w:right="60"/>
              <w:contextualSpacing/>
              <w:rPr>
                <w:rFonts w:ascii="Times New Roman" w:hAnsi="Times New Roman"/>
                <w:sz w:val="24"/>
                <w:szCs w:val="24"/>
              </w:rPr>
            </w:pP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человек</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tabs>
                <w:tab w:val="left" w:pos="650"/>
              </w:tabs>
              <w:spacing w:before="100"/>
              <w:ind w:left="240" w:right="240" w:hanging="157"/>
              <w:contextualSpacing/>
              <w:jc w:val="center"/>
              <w:rPr>
                <w:rFonts w:ascii="Times New Roman" w:hAnsi="Times New Roman"/>
                <w:sz w:val="24"/>
                <w:szCs w:val="24"/>
              </w:rPr>
            </w:pPr>
            <w:r w:rsidRPr="00A05B43">
              <w:rPr>
                <w:rFonts w:ascii="Times New Roman" w:hAnsi="Times New Roman"/>
                <w:sz w:val="24"/>
                <w:szCs w:val="24"/>
              </w:rPr>
              <w:t>114</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w:t>
            </w:r>
          </w:p>
        </w:tc>
        <w:tc>
          <w:tcPr>
            <w:tcW w:w="1560" w:type="dxa"/>
          </w:tcPr>
          <w:p w:rsidR="00A05B43" w:rsidRPr="00A05B43" w:rsidRDefault="00A05B43" w:rsidP="00A05B43">
            <w:pPr>
              <w:spacing w:before="100"/>
              <w:ind w:left="3" w:right="33"/>
              <w:contextualSpacing/>
              <w:jc w:val="center"/>
              <w:rPr>
                <w:rFonts w:ascii="Times New Roman" w:hAnsi="Times New Roman"/>
                <w:sz w:val="24"/>
                <w:szCs w:val="24"/>
              </w:rPr>
            </w:pPr>
            <w:r w:rsidRPr="00A05B43">
              <w:rPr>
                <w:rFonts w:ascii="Times New Roman" w:hAnsi="Times New Roman"/>
                <w:sz w:val="24"/>
                <w:szCs w:val="24"/>
              </w:rPr>
              <w:t>140</w:t>
            </w:r>
          </w:p>
        </w:tc>
        <w:tc>
          <w:tcPr>
            <w:tcW w:w="1701" w:type="dxa"/>
          </w:tcPr>
          <w:p w:rsidR="00A05B43" w:rsidRPr="00A05B43" w:rsidRDefault="00A05B43" w:rsidP="00A05B43">
            <w:pPr>
              <w:spacing w:before="100"/>
              <w:ind w:left="34"/>
              <w:contextualSpacing/>
              <w:jc w:val="center"/>
              <w:rPr>
                <w:rFonts w:ascii="Times New Roman" w:hAnsi="Times New Roman"/>
                <w:sz w:val="24"/>
                <w:szCs w:val="24"/>
              </w:rPr>
            </w:pPr>
            <w:r w:rsidRPr="00A05B43">
              <w:rPr>
                <w:rFonts w:ascii="Times New Roman" w:hAnsi="Times New Roman"/>
                <w:sz w:val="24"/>
                <w:szCs w:val="24"/>
              </w:rPr>
              <w:t>36</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37</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120</w:t>
            </w:r>
          </w:p>
        </w:tc>
      </w:tr>
      <w:tr w:rsidR="00A05B43" w:rsidRPr="00A05B43" w:rsidTr="00A41EDB">
        <w:trPr>
          <w:trHeight w:val="417"/>
        </w:trPr>
        <w:tc>
          <w:tcPr>
            <w:tcW w:w="15452" w:type="dxa"/>
            <w:gridSpan w:val="12"/>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Подпрограмма 3 «Создание и развитие инфраструктуры на сельских территориях»</w:t>
            </w:r>
          </w:p>
        </w:tc>
      </w:tr>
      <w:tr w:rsidR="00A05B43" w:rsidRPr="00A05B43" w:rsidTr="00A41EDB">
        <w:trPr>
          <w:trHeight w:val="270"/>
        </w:trPr>
        <w:tc>
          <w:tcPr>
            <w:tcW w:w="540" w:type="dxa"/>
          </w:tcPr>
          <w:p w:rsidR="00A05B43" w:rsidRPr="00A05B43" w:rsidRDefault="00A05B43" w:rsidP="00A05B43">
            <w:pPr>
              <w:contextualSpacing/>
              <w:jc w:val="center"/>
              <w:rPr>
                <w:rFonts w:ascii="Times New Roman" w:hAnsi="Times New Roman"/>
                <w:sz w:val="24"/>
                <w:szCs w:val="24"/>
              </w:rPr>
            </w:pPr>
            <w:r w:rsidRPr="00A05B43">
              <w:rPr>
                <w:rFonts w:ascii="Times New Roman" w:hAnsi="Times New Roman"/>
                <w:sz w:val="24"/>
                <w:szCs w:val="24"/>
              </w:rPr>
              <w:lastRenderedPageBreak/>
              <w:t>1</w:t>
            </w:r>
          </w:p>
        </w:tc>
        <w:tc>
          <w:tcPr>
            <w:tcW w:w="2736" w:type="dxa"/>
            <w:gridSpan w:val="2"/>
          </w:tcPr>
          <w:p w:rsidR="00A05B43" w:rsidRPr="00A05B43" w:rsidRDefault="00A05B43" w:rsidP="00A05B43">
            <w:pPr>
              <w:spacing w:before="100"/>
              <w:ind w:left="-47" w:right="60"/>
              <w:contextualSpacing/>
              <w:jc w:val="center"/>
              <w:rPr>
                <w:rFonts w:ascii="Times New Roman" w:hAnsi="Times New Roman"/>
                <w:sz w:val="24"/>
                <w:szCs w:val="24"/>
              </w:rPr>
            </w:pPr>
            <w:r w:rsidRPr="00A05B43">
              <w:rPr>
                <w:rFonts w:ascii="Times New Roman" w:hAnsi="Times New Roman"/>
                <w:sz w:val="24"/>
                <w:szCs w:val="24"/>
              </w:rPr>
              <w:t>2</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3</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r w:rsidRPr="00A05B43">
              <w:rPr>
                <w:rFonts w:ascii="Times New Roman" w:hAnsi="Times New Roman"/>
                <w:sz w:val="24"/>
                <w:szCs w:val="24"/>
              </w:rPr>
              <w:t>4</w:t>
            </w:r>
          </w:p>
        </w:tc>
        <w:tc>
          <w:tcPr>
            <w:tcW w:w="1275" w:type="dxa"/>
          </w:tcPr>
          <w:p w:rsidR="00A05B43" w:rsidRPr="00A05B43" w:rsidRDefault="00A05B43" w:rsidP="00A05B43">
            <w:pPr>
              <w:spacing w:before="100"/>
              <w:ind w:left="240" w:right="240" w:hanging="157"/>
              <w:contextualSpacing/>
              <w:jc w:val="center"/>
              <w:rPr>
                <w:rFonts w:ascii="Times New Roman" w:hAnsi="Times New Roman"/>
                <w:sz w:val="24"/>
                <w:szCs w:val="24"/>
              </w:rPr>
            </w:pPr>
            <w:r w:rsidRPr="00A05B43">
              <w:rPr>
                <w:rFonts w:ascii="Times New Roman" w:hAnsi="Times New Roman"/>
                <w:sz w:val="24"/>
                <w:szCs w:val="24"/>
              </w:rPr>
              <w:t>5</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6</w:t>
            </w: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7</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8</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9</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10</w:t>
            </w:r>
          </w:p>
        </w:tc>
      </w:tr>
      <w:tr w:rsidR="00A05B43" w:rsidRPr="00A05B43" w:rsidTr="00A41EDB">
        <w:trPr>
          <w:trHeight w:val="554"/>
        </w:trPr>
        <w:tc>
          <w:tcPr>
            <w:tcW w:w="540" w:type="dxa"/>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11.</w:t>
            </w:r>
          </w:p>
        </w:tc>
        <w:tc>
          <w:tcPr>
            <w:tcW w:w="2736" w:type="dxa"/>
            <w:gridSpan w:val="2"/>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Количество реализованных проектов комплексного развития сельских территорий (агломераций)</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единиц</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240" w:hanging="157"/>
              <w:contextualSpacing/>
              <w:jc w:val="center"/>
              <w:rPr>
                <w:rFonts w:ascii="Times New Roman" w:hAnsi="Times New Roman"/>
                <w:sz w:val="24"/>
                <w:szCs w:val="24"/>
              </w:rPr>
            </w:pPr>
            <w:r w:rsidRPr="00A05B43">
              <w:rPr>
                <w:rFonts w:ascii="Times New Roman" w:hAnsi="Times New Roman"/>
                <w:sz w:val="24"/>
                <w:szCs w:val="24"/>
              </w:rPr>
              <w:t>2</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w:t>
            </w: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0</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4</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3</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0</w:t>
            </w:r>
          </w:p>
        </w:tc>
      </w:tr>
      <w:tr w:rsidR="00A05B43" w:rsidRPr="00A05B43" w:rsidTr="00A41EDB">
        <w:trPr>
          <w:trHeight w:val="554"/>
        </w:trPr>
        <w:tc>
          <w:tcPr>
            <w:tcW w:w="540" w:type="dxa"/>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11а.</w:t>
            </w:r>
          </w:p>
        </w:tc>
        <w:tc>
          <w:tcPr>
            <w:tcW w:w="2736" w:type="dxa"/>
            <w:gridSpan w:val="2"/>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Количество созданных рабочих мест (заполнение штатных единиц) в период реализации проектов, отобранных для субсидирования, начиная с отбора 2019 года</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единиц</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240" w:hanging="157"/>
              <w:contextualSpacing/>
              <w:jc w:val="center"/>
              <w:rPr>
                <w:rFonts w:ascii="Times New Roman" w:hAnsi="Times New Roman"/>
                <w:sz w:val="24"/>
                <w:szCs w:val="24"/>
              </w:rPr>
            </w:pPr>
            <w:r w:rsidRPr="00A05B43">
              <w:rPr>
                <w:rFonts w:ascii="Times New Roman" w:hAnsi="Times New Roman"/>
                <w:sz w:val="24"/>
                <w:szCs w:val="24"/>
              </w:rPr>
              <w:t>0</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w:t>
            </w: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0</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150</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151</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0</w:t>
            </w:r>
          </w:p>
        </w:tc>
      </w:tr>
      <w:tr w:rsidR="00A05B43" w:rsidRPr="00A05B43" w:rsidTr="00A41EDB">
        <w:trPr>
          <w:trHeight w:val="554"/>
        </w:trPr>
        <w:tc>
          <w:tcPr>
            <w:tcW w:w="540" w:type="dxa"/>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12.</w:t>
            </w:r>
          </w:p>
        </w:tc>
        <w:tc>
          <w:tcPr>
            <w:tcW w:w="2736" w:type="dxa"/>
            <w:gridSpan w:val="2"/>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Протяженность построенных (реконструированных) и отремонтированных автомобильных дорог на сельских территориях</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км</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72" w:firstLine="83"/>
              <w:contextualSpacing/>
              <w:jc w:val="center"/>
              <w:rPr>
                <w:rFonts w:ascii="Times New Roman" w:hAnsi="Times New Roman"/>
                <w:sz w:val="24"/>
                <w:szCs w:val="24"/>
              </w:rPr>
            </w:pPr>
            <w:r w:rsidRPr="00A05B43">
              <w:rPr>
                <w:rFonts w:ascii="Times New Roman" w:hAnsi="Times New Roman"/>
                <w:sz w:val="24"/>
                <w:szCs w:val="24"/>
              </w:rPr>
              <w:t>20,174</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w:t>
            </w:r>
          </w:p>
        </w:tc>
        <w:tc>
          <w:tcPr>
            <w:tcW w:w="1560" w:type="dxa"/>
          </w:tcPr>
          <w:p w:rsidR="00A05B43" w:rsidRPr="00A05B43" w:rsidRDefault="00A05B43" w:rsidP="00A05B43">
            <w:pPr>
              <w:spacing w:before="100"/>
              <w:ind w:left="3" w:right="33"/>
              <w:contextualSpacing/>
              <w:jc w:val="center"/>
              <w:rPr>
                <w:rFonts w:ascii="Times New Roman" w:hAnsi="Times New Roman"/>
                <w:sz w:val="24"/>
                <w:szCs w:val="24"/>
              </w:rPr>
            </w:pPr>
            <w:r w:rsidRPr="00A05B43">
              <w:rPr>
                <w:rFonts w:ascii="Times New Roman" w:hAnsi="Times New Roman"/>
                <w:sz w:val="24"/>
                <w:szCs w:val="24"/>
              </w:rPr>
              <w:t>1,888</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17</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30</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30</w:t>
            </w:r>
          </w:p>
        </w:tc>
      </w:tr>
      <w:tr w:rsidR="00A05B43" w:rsidRPr="00A05B43" w:rsidTr="00A41EDB">
        <w:trPr>
          <w:trHeight w:val="1932"/>
        </w:trPr>
        <w:tc>
          <w:tcPr>
            <w:tcW w:w="540" w:type="dxa"/>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13.</w:t>
            </w:r>
          </w:p>
        </w:tc>
        <w:tc>
          <w:tcPr>
            <w:tcW w:w="2736" w:type="dxa"/>
            <w:gridSpan w:val="2"/>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 xml:space="preserve">Количество реализованных проектов по </w:t>
            </w:r>
          </w:p>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благоустройству общественных пространств на сельских территориях</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единиц</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240" w:hanging="157"/>
              <w:contextualSpacing/>
              <w:jc w:val="center"/>
              <w:rPr>
                <w:rFonts w:ascii="Times New Roman" w:hAnsi="Times New Roman"/>
                <w:sz w:val="24"/>
                <w:szCs w:val="24"/>
              </w:rPr>
            </w:pPr>
            <w:r w:rsidRPr="00A05B43">
              <w:rPr>
                <w:rFonts w:ascii="Times New Roman" w:hAnsi="Times New Roman"/>
                <w:sz w:val="24"/>
                <w:szCs w:val="24"/>
              </w:rPr>
              <w:t xml:space="preserve"> 232</w:t>
            </w:r>
          </w:p>
        </w:tc>
        <w:tc>
          <w:tcPr>
            <w:tcW w:w="1422"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30</w:t>
            </w: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6</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2</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1</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70</w:t>
            </w:r>
          </w:p>
        </w:tc>
      </w:tr>
      <w:tr w:rsidR="00A05B43" w:rsidRPr="00A05B43" w:rsidTr="00A41EDB">
        <w:trPr>
          <w:trHeight w:val="554"/>
        </w:trPr>
        <w:tc>
          <w:tcPr>
            <w:tcW w:w="540" w:type="dxa"/>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t>14.</w:t>
            </w:r>
          </w:p>
        </w:tc>
        <w:tc>
          <w:tcPr>
            <w:tcW w:w="2736" w:type="dxa"/>
            <w:gridSpan w:val="2"/>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Ввод в действие распределительных газовых сетей на сельских территориях</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км</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96" w:hanging="157"/>
              <w:contextualSpacing/>
              <w:jc w:val="center"/>
              <w:rPr>
                <w:rFonts w:ascii="Times New Roman" w:hAnsi="Times New Roman"/>
                <w:sz w:val="24"/>
                <w:szCs w:val="24"/>
              </w:rPr>
            </w:pPr>
            <w:r w:rsidRPr="00A05B43">
              <w:rPr>
                <w:rFonts w:ascii="Times New Roman" w:hAnsi="Times New Roman"/>
                <w:sz w:val="24"/>
                <w:szCs w:val="24"/>
              </w:rPr>
              <w:t>18</w:t>
            </w:r>
          </w:p>
        </w:tc>
        <w:tc>
          <w:tcPr>
            <w:tcW w:w="1422" w:type="dxa"/>
          </w:tcPr>
          <w:p w:rsidR="00A05B43" w:rsidRPr="00A05B43" w:rsidRDefault="00A05B43" w:rsidP="00A05B43">
            <w:pPr>
              <w:spacing w:before="100"/>
              <w:ind w:left="240" w:right="64"/>
              <w:contextualSpacing/>
              <w:jc w:val="center"/>
              <w:rPr>
                <w:rFonts w:ascii="Times New Roman" w:hAnsi="Times New Roman"/>
                <w:sz w:val="24"/>
                <w:szCs w:val="24"/>
              </w:rPr>
            </w:pPr>
            <w:r w:rsidRPr="00A05B43">
              <w:rPr>
                <w:rFonts w:ascii="Times New Roman" w:hAnsi="Times New Roman"/>
                <w:sz w:val="24"/>
                <w:szCs w:val="24"/>
              </w:rPr>
              <w:t>2,7</w:t>
            </w: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0</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0</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0</w:t>
            </w:r>
          </w:p>
        </w:tc>
      </w:tr>
      <w:tr w:rsidR="00A05B43" w:rsidRPr="00A05B43" w:rsidTr="00A41EDB">
        <w:trPr>
          <w:trHeight w:val="554"/>
        </w:trPr>
        <w:tc>
          <w:tcPr>
            <w:tcW w:w="540" w:type="dxa"/>
          </w:tcPr>
          <w:p w:rsidR="00A05B43" w:rsidRPr="00A05B43" w:rsidRDefault="00A05B43" w:rsidP="00A05B43">
            <w:pPr>
              <w:contextualSpacing/>
              <w:jc w:val="both"/>
              <w:rPr>
                <w:rFonts w:ascii="Times New Roman" w:hAnsi="Times New Roman"/>
                <w:sz w:val="24"/>
                <w:szCs w:val="24"/>
              </w:rPr>
            </w:pPr>
            <w:r w:rsidRPr="00A05B43">
              <w:rPr>
                <w:rFonts w:ascii="Times New Roman" w:hAnsi="Times New Roman"/>
                <w:sz w:val="24"/>
                <w:szCs w:val="24"/>
              </w:rPr>
              <w:lastRenderedPageBreak/>
              <w:t>15.</w:t>
            </w:r>
          </w:p>
        </w:tc>
        <w:tc>
          <w:tcPr>
            <w:tcW w:w="2736" w:type="dxa"/>
            <w:gridSpan w:val="2"/>
          </w:tcPr>
          <w:p w:rsidR="00A05B43" w:rsidRPr="00A05B43" w:rsidRDefault="00A05B43" w:rsidP="00A05B43">
            <w:pPr>
              <w:spacing w:before="100"/>
              <w:ind w:left="-47" w:right="60"/>
              <w:contextualSpacing/>
              <w:rPr>
                <w:rFonts w:ascii="Times New Roman" w:hAnsi="Times New Roman"/>
                <w:sz w:val="24"/>
                <w:szCs w:val="24"/>
              </w:rPr>
            </w:pPr>
            <w:r w:rsidRPr="00A05B43">
              <w:rPr>
                <w:rFonts w:ascii="Times New Roman" w:hAnsi="Times New Roman"/>
                <w:sz w:val="24"/>
                <w:szCs w:val="24"/>
              </w:rPr>
              <w:t>Ввод в действие локальных водопроводов на сельских территориях</w:t>
            </w:r>
          </w:p>
        </w:tc>
        <w:tc>
          <w:tcPr>
            <w:tcW w:w="1371" w:type="dxa"/>
          </w:tcPr>
          <w:p w:rsidR="00A05B43" w:rsidRPr="00A05B43" w:rsidRDefault="00A05B43" w:rsidP="00A05B43">
            <w:pPr>
              <w:ind w:left="60" w:right="60"/>
              <w:contextualSpacing/>
              <w:jc w:val="center"/>
              <w:rPr>
                <w:rFonts w:ascii="Times New Roman" w:hAnsi="Times New Roman"/>
                <w:sz w:val="24"/>
                <w:szCs w:val="24"/>
              </w:rPr>
            </w:pPr>
            <w:r w:rsidRPr="00A05B43">
              <w:rPr>
                <w:rFonts w:ascii="Times New Roman" w:hAnsi="Times New Roman"/>
                <w:sz w:val="24"/>
                <w:szCs w:val="24"/>
              </w:rPr>
              <w:t>км</w:t>
            </w:r>
          </w:p>
        </w:tc>
        <w:tc>
          <w:tcPr>
            <w:tcW w:w="1730" w:type="dxa"/>
            <w:gridSpan w:val="2"/>
          </w:tcPr>
          <w:p w:rsidR="00A05B43" w:rsidRPr="00A05B43" w:rsidRDefault="00A05B43" w:rsidP="00A05B43">
            <w:pPr>
              <w:spacing w:before="100"/>
              <w:ind w:left="60" w:right="60"/>
              <w:contextualSpacing/>
              <w:jc w:val="center"/>
              <w:rPr>
                <w:rFonts w:ascii="Times New Roman" w:hAnsi="Times New Roman"/>
                <w:sz w:val="24"/>
                <w:szCs w:val="24"/>
              </w:rPr>
            </w:pPr>
          </w:p>
        </w:tc>
        <w:tc>
          <w:tcPr>
            <w:tcW w:w="1275" w:type="dxa"/>
          </w:tcPr>
          <w:p w:rsidR="00A05B43" w:rsidRPr="00A05B43" w:rsidRDefault="00A05B43" w:rsidP="00A05B43">
            <w:pPr>
              <w:spacing w:before="100"/>
              <w:ind w:left="240" w:right="240" w:hanging="157"/>
              <w:contextualSpacing/>
              <w:jc w:val="center"/>
              <w:rPr>
                <w:rFonts w:ascii="Times New Roman" w:hAnsi="Times New Roman"/>
                <w:sz w:val="24"/>
                <w:szCs w:val="24"/>
              </w:rPr>
            </w:pPr>
            <w:r w:rsidRPr="00A05B43">
              <w:rPr>
                <w:rFonts w:ascii="Times New Roman" w:hAnsi="Times New Roman"/>
                <w:sz w:val="24"/>
                <w:szCs w:val="24"/>
              </w:rPr>
              <w:t>30</w:t>
            </w:r>
          </w:p>
        </w:tc>
        <w:tc>
          <w:tcPr>
            <w:tcW w:w="1422" w:type="dxa"/>
          </w:tcPr>
          <w:p w:rsidR="00A05B43" w:rsidRPr="00A05B43" w:rsidRDefault="00A05B43" w:rsidP="00A05B43">
            <w:pPr>
              <w:spacing w:before="100"/>
              <w:ind w:left="240" w:right="64"/>
              <w:contextualSpacing/>
              <w:jc w:val="center"/>
              <w:rPr>
                <w:rFonts w:ascii="Times New Roman" w:hAnsi="Times New Roman"/>
                <w:sz w:val="24"/>
                <w:szCs w:val="24"/>
              </w:rPr>
            </w:pPr>
            <w:r w:rsidRPr="00A05B43">
              <w:rPr>
                <w:rFonts w:ascii="Times New Roman" w:hAnsi="Times New Roman"/>
                <w:sz w:val="24"/>
                <w:szCs w:val="24"/>
              </w:rPr>
              <w:t>3,9</w:t>
            </w:r>
          </w:p>
        </w:tc>
        <w:tc>
          <w:tcPr>
            <w:tcW w:w="1560" w:type="dxa"/>
          </w:tcPr>
          <w:p w:rsidR="00A05B43" w:rsidRPr="00A05B43" w:rsidRDefault="00A05B43" w:rsidP="00A05B43">
            <w:pPr>
              <w:spacing w:before="100"/>
              <w:ind w:left="3" w:right="240"/>
              <w:contextualSpacing/>
              <w:jc w:val="center"/>
              <w:rPr>
                <w:rFonts w:ascii="Times New Roman" w:hAnsi="Times New Roman"/>
                <w:sz w:val="24"/>
                <w:szCs w:val="24"/>
              </w:rPr>
            </w:pPr>
            <w:r w:rsidRPr="00A05B43">
              <w:rPr>
                <w:rFonts w:ascii="Times New Roman" w:hAnsi="Times New Roman"/>
                <w:sz w:val="24"/>
                <w:szCs w:val="24"/>
              </w:rPr>
              <w:t>0</w:t>
            </w:r>
          </w:p>
        </w:tc>
        <w:tc>
          <w:tcPr>
            <w:tcW w:w="1701" w:type="dxa"/>
          </w:tcPr>
          <w:p w:rsidR="00A05B43" w:rsidRPr="00A05B43" w:rsidRDefault="00A05B43" w:rsidP="00A05B43">
            <w:pPr>
              <w:spacing w:before="100"/>
              <w:ind w:left="240" w:right="240"/>
              <w:contextualSpacing/>
              <w:jc w:val="center"/>
              <w:rPr>
                <w:rFonts w:ascii="Times New Roman" w:hAnsi="Times New Roman"/>
                <w:sz w:val="24"/>
                <w:szCs w:val="24"/>
              </w:rPr>
            </w:pPr>
            <w:r w:rsidRPr="00A05B43">
              <w:rPr>
                <w:rFonts w:ascii="Times New Roman" w:hAnsi="Times New Roman"/>
                <w:sz w:val="24"/>
                <w:szCs w:val="24"/>
              </w:rPr>
              <w:t>0</w:t>
            </w:r>
          </w:p>
        </w:tc>
        <w:tc>
          <w:tcPr>
            <w:tcW w:w="1700" w:type="dxa"/>
          </w:tcPr>
          <w:p w:rsidR="00A05B43" w:rsidRPr="00A05B43" w:rsidRDefault="00A05B43" w:rsidP="00A05B43">
            <w:pPr>
              <w:spacing w:before="100"/>
              <w:ind w:left="66" w:right="240"/>
              <w:contextualSpacing/>
              <w:jc w:val="center"/>
              <w:rPr>
                <w:rFonts w:ascii="Times New Roman" w:hAnsi="Times New Roman"/>
                <w:sz w:val="24"/>
                <w:szCs w:val="24"/>
              </w:rPr>
            </w:pPr>
            <w:r w:rsidRPr="00A05B43">
              <w:rPr>
                <w:rFonts w:ascii="Times New Roman" w:hAnsi="Times New Roman"/>
                <w:sz w:val="24"/>
                <w:szCs w:val="24"/>
              </w:rPr>
              <w:t>0</w:t>
            </w:r>
          </w:p>
        </w:tc>
        <w:tc>
          <w:tcPr>
            <w:tcW w:w="1417" w:type="dxa"/>
          </w:tcPr>
          <w:p w:rsidR="00A05B43" w:rsidRPr="00A05B43" w:rsidRDefault="00A05B43" w:rsidP="00A05B43">
            <w:pPr>
              <w:spacing w:before="100"/>
              <w:contextualSpacing/>
              <w:jc w:val="center"/>
              <w:rPr>
                <w:rFonts w:ascii="Times New Roman" w:hAnsi="Times New Roman"/>
                <w:sz w:val="24"/>
                <w:szCs w:val="24"/>
              </w:rPr>
            </w:pPr>
            <w:r w:rsidRPr="00A05B43">
              <w:rPr>
                <w:rFonts w:ascii="Times New Roman" w:hAnsi="Times New Roman"/>
                <w:sz w:val="24"/>
                <w:szCs w:val="24"/>
              </w:rPr>
              <w:t>0</w:t>
            </w:r>
          </w:p>
        </w:tc>
      </w:tr>
    </w:tbl>
    <w:p w:rsidR="00DA6F44" w:rsidRDefault="00DA6F44">
      <w:pPr>
        <w:pStyle w:val="ConsPlusNormal"/>
        <w:sectPr w:rsidR="00DA6F44">
          <w:headerReference w:type="default" r:id="rId40"/>
          <w:footerReference w:type="default" r:id="rId41"/>
          <w:pgSz w:w="16838" w:h="11906" w:orient="landscape"/>
          <w:pgMar w:top="1133" w:right="1440" w:bottom="566" w:left="1440" w:header="0" w:footer="0" w:gutter="0"/>
          <w:cols w:space="720"/>
          <w:noEndnote/>
        </w:sectPr>
      </w:pPr>
    </w:p>
    <w:p w:rsidR="00DA6F44" w:rsidRDefault="00DA6F44">
      <w:pPr>
        <w:pStyle w:val="ConsPlusNormal"/>
        <w:jc w:val="right"/>
        <w:outlineLvl w:val="1"/>
      </w:pPr>
      <w:r>
        <w:lastRenderedPageBreak/>
        <w:t>Приложение N 1а</w:t>
      </w:r>
    </w:p>
    <w:p w:rsidR="00DA6F44" w:rsidRDefault="00DA6F44">
      <w:pPr>
        <w:pStyle w:val="ConsPlusNormal"/>
        <w:jc w:val="right"/>
      </w:pPr>
      <w:r>
        <w:t>к государственной программе</w:t>
      </w:r>
    </w:p>
    <w:p w:rsidR="00DA6F44" w:rsidRDefault="00DA6F44">
      <w:pPr>
        <w:pStyle w:val="ConsPlusNormal"/>
        <w:jc w:val="right"/>
      </w:pPr>
      <w:r>
        <w:t>Курской области</w:t>
      </w:r>
    </w:p>
    <w:p w:rsidR="00DA6F44" w:rsidRDefault="00DA6F44">
      <w:pPr>
        <w:pStyle w:val="ConsPlusNormal"/>
        <w:jc w:val="right"/>
      </w:pPr>
      <w:r>
        <w:t>"Комплексное развитие сельских</w:t>
      </w:r>
    </w:p>
    <w:p w:rsidR="00DA6F44" w:rsidRDefault="00DA6F44">
      <w:pPr>
        <w:pStyle w:val="ConsPlusNormal"/>
        <w:jc w:val="right"/>
      </w:pPr>
      <w:r>
        <w:t>территорий Курской области"</w:t>
      </w:r>
    </w:p>
    <w:p w:rsidR="00DA6F44" w:rsidRDefault="00DA6F44">
      <w:pPr>
        <w:pStyle w:val="ConsPlusTitle"/>
        <w:jc w:val="center"/>
      </w:pPr>
      <w:bookmarkStart w:id="6" w:name="Par1632"/>
      <w:bookmarkEnd w:id="6"/>
      <w:r>
        <w:t>СВЕДЕНИЯ</w:t>
      </w:r>
    </w:p>
    <w:p w:rsidR="00DA6F44" w:rsidRDefault="00DA6F44">
      <w:pPr>
        <w:pStyle w:val="ConsPlusTitle"/>
        <w:jc w:val="center"/>
      </w:pPr>
      <w:r>
        <w:t>О ПОКАЗАТЕЛЯХ (ИНДИКАТОРАХ) В РАЗРЕЗЕ МУНИЦИПАЛЬНЫХ</w:t>
      </w:r>
    </w:p>
    <w:p w:rsidR="00DA6F44" w:rsidRDefault="00DA6F44">
      <w:pPr>
        <w:pStyle w:val="ConsPlusTitle"/>
        <w:jc w:val="center"/>
      </w:pPr>
      <w:r>
        <w:t>ОБРАЗОВАНИЙ КУРСКОЙ ОБЛАСТИ</w:t>
      </w:r>
    </w:p>
    <w:p w:rsidR="00DA6F44" w:rsidRDefault="00DA6F4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005"/>
        <w:gridCol w:w="907"/>
        <w:gridCol w:w="850"/>
        <w:gridCol w:w="907"/>
        <w:gridCol w:w="907"/>
        <w:gridCol w:w="907"/>
        <w:gridCol w:w="964"/>
      </w:tblGrid>
      <w:tr w:rsidR="00DA6F44" w:rsidRPr="00566759">
        <w:tc>
          <w:tcPr>
            <w:tcW w:w="567" w:type="dxa"/>
            <w:vMerge w:val="restart"/>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N</w:t>
            </w:r>
          </w:p>
          <w:p w:rsidR="00DA6F44" w:rsidRPr="00566759" w:rsidRDefault="00DA6F44">
            <w:pPr>
              <w:pStyle w:val="ConsPlusNormal"/>
              <w:jc w:val="center"/>
              <w:rPr>
                <w:sz w:val="22"/>
                <w:szCs w:val="22"/>
              </w:rPr>
            </w:pPr>
            <w:r w:rsidRPr="00566759">
              <w:rPr>
                <w:sz w:val="22"/>
                <w:szCs w:val="22"/>
              </w:rPr>
              <w:t>п/п</w:t>
            </w:r>
          </w:p>
        </w:tc>
        <w:tc>
          <w:tcPr>
            <w:tcW w:w="3005" w:type="dxa"/>
            <w:vMerge w:val="restart"/>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Наименования муниципальных образований (группы муниципальных образований)</w:t>
            </w:r>
          </w:p>
        </w:tc>
        <w:tc>
          <w:tcPr>
            <w:tcW w:w="5442" w:type="dxa"/>
            <w:gridSpan w:val="6"/>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Значения показателей и их обоснование</w:t>
            </w:r>
          </w:p>
        </w:tc>
      </w:tr>
      <w:tr w:rsidR="00DA6F44" w:rsidRPr="00566759">
        <w:tc>
          <w:tcPr>
            <w:tcW w:w="567" w:type="dxa"/>
            <w:vMerge/>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2020 год</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2021 год</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2022 год</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2023 год</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2024 год</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2025 год</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1</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4</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5</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6</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7</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8</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Подпрограмма 1 "Создание условий для обеспечения доступным и комфортным жильем сельского населения"</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Ввод жилья, предоставленного гражданам по договорам найма жилого помещения, кв. м</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1.</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Муниципальный район</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600</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Количество реализованных проектов компактной жилищной застройки, единиц</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2.</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Муниципальный район</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Подпрограмма 3 "Создание и развитие инфраструктуры на сельских территориях"</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Количество реализованных проектов комплексного развития сельских территорий (агломераций), единиц</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3.</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Муниципальный район</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4</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км</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4.</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Муниципальный район</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20,174</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1,888</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17</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30</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30</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Количество реализованных проектов по благоустройству сельских территорий, единиц</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5.</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Сельские поселения</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232</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6</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1</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70</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Ввод в действие распределительных газовых сетей на сельских территориях, км</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6.</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Муниципальный район</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18</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2,7</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r>
      <w:tr w:rsidR="00DA6F44" w:rsidRPr="00566759">
        <w:tc>
          <w:tcPr>
            <w:tcW w:w="9014" w:type="dxa"/>
            <w:gridSpan w:val="8"/>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Ввод в действие локальных водопроводов</w:t>
            </w:r>
          </w:p>
        </w:tc>
      </w:tr>
      <w:tr w:rsidR="00DA6F44" w:rsidRPr="00566759">
        <w:tc>
          <w:tcPr>
            <w:tcW w:w="56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7.</w:t>
            </w:r>
          </w:p>
        </w:tc>
        <w:tc>
          <w:tcPr>
            <w:tcW w:w="3005"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both"/>
              <w:rPr>
                <w:sz w:val="22"/>
                <w:szCs w:val="22"/>
              </w:rPr>
            </w:pPr>
            <w:r w:rsidRPr="00566759">
              <w:rPr>
                <w:sz w:val="22"/>
                <w:szCs w:val="22"/>
              </w:rPr>
              <w:t>Муниципальный район</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3,9</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07"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c>
          <w:tcPr>
            <w:tcW w:w="964" w:type="dxa"/>
            <w:tcBorders>
              <w:top w:val="single" w:sz="4" w:space="0" w:color="auto"/>
              <w:left w:val="single" w:sz="4" w:space="0" w:color="auto"/>
              <w:bottom w:val="single" w:sz="4" w:space="0" w:color="auto"/>
              <w:right w:val="single" w:sz="4" w:space="0" w:color="auto"/>
            </w:tcBorders>
          </w:tcPr>
          <w:p w:rsidR="00DA6F44" w:rsidRPr="00566759" w:rsidRDefault="00DA6F44">
            <w:pPr>
              <w:pStyle w:val="ConsPlusNormal"/>
              <w:jc w:val="center"/>
              <w:rPr>
                <w:sz w:val="22"/>
                <w:szCs w:val="22"/>
              </w:rPr>
            </w:pPr>
            <w:r w:rsidRPr="00566759">
              <w:rPr>
                <w:sz w:val="22"/>
                <w:szCs w:val="22"/>
              </w:rPr>
              <w:t>0</w:t>
            </w:r>
          </w:p>
        </w:tc>
      </w:tr>
    </w:tbl>
    <w:p w:rsidR="00DA6F44" w:rsidRDefault="00DA6F44" w:rsidP="00566759">
      <w:pPr>
        <w:pStyle w:val="ConsPlusNormal"/>
      </w:pPr>
    </w:p>
    <w:p w:rsidR="00DA6F44" w:rsidRDefault="00DA6F44">
      <w:pPr>
        <w:pStyle w:val="ConsPlusNormal"/>
      </w:pPr>
    </w:p>
    <w:p w:rsidR="00DA6F44" w:rsidRDefault="00DA6F44">
      <w:pPr>
        <w:pStyle w:val="ConsPlusNormal"/>
        <w:jc w:val="center"/>
      </w:pPr>
      <w:bookmarkStart w:id="7" w:name="Par1735"/>
      <w:bookmarkEnd w:id="7"/>
    </w:p>
    <w:p w:rsidR="00DA6F44" w:rsidRDefault="00DA6F44">
      <w:pPr>
        <w:pStyle w:val="ConsPlusNormal"/>
        <w:sectPr w:rsidR="00DA6F44">
          <w:headerReference w:type="default" r:id="rId42"/>
          <w:footerReference w:type="default" r:id="rId43"/>
          <w:pgSz w:w="11906" w:h="16838"/>
          <w:pgMar w:top="1440" w:right="566" w:bottom="1440" w:left="1133" w:header="0" w:footer="0" w:gutter="0"/>
          <w:cols w:space="720"/>
          <w:noEndnote/>
        </w:sectPr>
      </w:pPr>
    </w:p>
    <w:p w:rsidR="00A05B43" w:rsidRDefault="00A05B43" w:rsidP="00A05B43">
      <w:pPr>
        <w:pStyle w:val="ConsPlusNormal"/>
        <w:jc w:val="right"/>
        <w:outlineLvl w:val="1"/>
      </w:pPr>
    </w:p>
    <w:p w:rsidR="00A05B43" w:rsidRDefault="00A05B43" w:rsidP="00A05B43">
      <w:pPr>
        <w:pStyle w:val="ConsPlusNormal"/>
        <w:jc w:val="right"/>
        <w:outlineLvl w:val="1"/>
      </w:pPr>
      <w:r>
        <w:t>Приложение N 2</w:t>
      </w:r>
    </w:p>
    <w:p w:rsidR="00A05B43" w:rsidRDefault="00A05B43" w:rsidP="00A05B43">
      <w:pPr>
        <w:pStyle w:val="ConsPlusNormal"/>
        <w:jc w:val="right"/>
      </w:pPr>
      <w:r>
        <w:t>к государственной программе</w:t>
      </w:r>
    </w:p>
    <w:p w:rsidR="00A05B43" w:rsidRDefault="00A05B43" w:rsidP="00A05B43">
      <w:pPr>
        <w:pStyle w:val="ConsPlusNormal"/>
        <w:jc w:val="right"/>
      </w:pPr>
      <w:r>
        <w:t>Курской области</w:t>
      </w:r>
    </w:p>
    <w:p w:rsidR="00A05B43" w:rsidRDefault="00A05B43" w:rsidP="00A05B43">
      <w:pPr>
        <w:pStyle w:val="ConsPlusNormal"/>
        <w:jc w:val="right"/>
      </w:pPr>
      <w:r>
        <w:t>"Комплексное развитие сельских</w:t>
      </w:r>
    </w:p>
    <w:p w:rsidR="00A05B43" w:rsidRDefault="00A05B43" w:rsidP="00A05B43">
      <w:pPr>
        <w:pStyle w:val="ConsPlusNormal"/>
        <w:jc w:val="right"/>
      </w:pPr>
      <w:r>
        <w:t>территорий Курской области"</w:t>
      </w:r>
    </w:p>
    <w:p w:rsidR="00A05B43" w:rsidRDefault="00A05B43" w:rsidP="00A05B43">
      <w:pPr>
        <w:spacing w:after="0" w:line="240" w:lineRule="auto"/>
        <w:jc w:val="center"/>
        <w:rPr>
          <w:rFonts w:ascii="Times New Roman" w:hAnsi="Times New Roman"/>
          <w:b/>
          <w:bCs/>
          <w:sz w:val="28"/>
          <w:szCs w:val="28"/>
        </w:rPr>
      </w:pPr>
    </w:p>
    <w:p w:rsidR="00A05B43" w:rsidRDefault="00A05B43" w:rsidP="00A05B43">
      <w:pPr>
        <w:spacing w:after="0" w:line="240" w:lineRule="auto"/>
        <w:jc w:val="center"/>
        <w:rPr>
          <w:rFonts w:ascii="Times New Roman" w:hAnsi="Times New Roman"/>
          <w:b/>
          <w:bCs/>
          <w:sz w:val="28"/>
          <w:szCs w:val="28"/>
        </w:rPr>
      </w:pPr>
    </w:p>
    <w:p w:rsidR="00A05B43" w:rsidRDefault="00A05B43" w:rsidP="00A05B43">
      <w:pPr>
        <w:spacing w:after="0" w:line="240" w:lineRule="auto"/>
        <w:jc w:val="center"/>
        <w:rPr>
          <w:rFonts w:ascii="Times New Roman" w:hAnsi="Times New Roman"/>
          <w:b/>
          <w:bCs/>
          <w:sz w:val="28"/>
          <w:szCs w:val="28"/>
        </w:rPr>
      </w:pPr>
    </w:p>
    <w:p w:rsidR="00A05B43" w:rsidRPr="00A05B43" w:rsidRDefault="00A05B43" w:rsidP="00A05B43">
      <w:pPr>
        <w:spacing w:after="0" w:line="240" w:lineRule="auto"/>
        <w:jc w:val="center"/>
        <w:rPr>
          <w:rFonts w:ascii="Times New Roman" w:hAnsi="Times New Roman"/>
          <w:b/>
          <w:bCs/>
          <w:sz w:val="28"/>
          <w:szCs w:val="28"/>
        </w:rPr>
      </w:pPr>
      <w:r w:rsidRPr="00A05B43">
        <w:rPr>
          <w:rFonts w:ascii="Times New Roman" w:hAnsi="Times New Roman"/>
          <w:b/>
          <w:bCs/>
          <w:sz w:val="28"/>
          <w:szCs w:val="28"/>
        </w:rPr>
        <w:t>ПЕРЕЧЕНЬ</w:t>
      </w:r>
    </w:p>
    <w:p w:rsidR="00A05B43" w:rsidRPr="00A05B43" w:rsidRDefault="00A05B43" w:rsidP="00A05B43">
      <w:pPr>
        <w:spacing w:after="0" w:line="240" w:lineRule="auto"/>
        <w:jc w:val="center"/>
        <w:rPr>
          <w:rFonts w:ascii="Times New Roman" w:hAnsi="Times New Roman"/>
          <w:b/>
          <w:bCs/>
          <w:sz w:val="28"/>
          <w:szCs w:val="28"/>
        </w:rPr>
      </w:pPr>
      <w:r w:rsidRPr="00A05B43">
        <w:rPr>
          <w:rFonts w:ascii="Times New Roman" w:hAnsi="Times New Roman"/>
          <w:b/>
          <w:bCs/>
          <w:sz w:val="28"/>
          <w:szCs w:val="28"/>
        </w:rPr>
        <w:t>структурных элементов подпрограмм государственной программы</w:t>
      </w:r>
    </w:p>
    <w:p w:rsidR="00A05B43" w:rsidRDefault="00A05B43" w:rsidP="00A05B43">
      <w:pPr>
        <w:spacing w:after="0" w:line="240" w:lineRule="auto"/>
        <w:jc w:val="center"/>
        <w:rPr>
          <w:rFonts w:ascii="Times New Roman" w:hAnsi="Times New Roman"/>
          <w:b/>
          <w:bCs/>
          <w:sz w:val="28"/>
          <w:szCs w:val="28"/>
        </w:rPr>
      </w:pPr>
      <w:r w:rsidRPr="00A05B43">
        <w:rPr>
          <w:rFonts w:ascii="Times New Roman" w:hAnsi="Times New Roman"/>
          <w:b/>
          <w:bCs/>
          <w:sz w:val="28"/>
          <w:szCs w:val="28"/>
        </w:rPr>
        <w:t>Курской области «Комплексное развитие сельских территорий Курской области»</w:t>
      </w:r>
    </w:p>
    <w:p w:rsidR="00A05B43" w:rsidRPr="00A05B43" w:rsidRDefault="00A05B43" w:rsidP="00A05B43">
      <w:pPr>
        <w:spacing w:after="0" w:line="240" w:lineRule="auto"/>
        <w:jc w:val="center"/>
        <w:rPr>
          <w:rFonts w:ascii="Times New Roman" w:hAnsi="Times New Roman"/>
          <w:b/>
          <w:bCs/>
          <w:sz w:val="28"/>
          <w:szCs w:val="28"/>
        </w:rPr>
      </w:pPr>
    </w:p>
    <w:p w:rsidR="00A05B43" w:rsidRPr="00A05B43" w:rsidRDefault="00A05B43" w:rsidP="00A05B43">
      <w:pPr>
        <w:spacing w:after="0" w:line="240" w:lineRule="auto"/>
        <w:jc w:val="center"/>
        <w:rPr>
          <w:rFonts w:ascii="Verdana" w:hAnsi="Verdana"/>
          <w:sz w:val="21"/>
          <w:szCs w:val="21"/>
        </w:rPr>
      </w:pPr>
    </w:p>
    <w:tbl>
      <w:tblPr>
        <w:tblW w:w="15877" w:type="dxa"/>
        <w:tblInd w:w="-557" w:type="dxa"/>
        <w:tblLayout w:type="fixed"/>
        <w:tblCellMar>
          <w:left w:w="0" w:type="dxa"/>
          <w:right w:w="0" w:type="dxa"/>
        </w:tblCellMar>
        <w:tblLook w:val="04A0" w:firstRow="1" w:lastRow="0" w:firstColumn="1" w:lastColumn="0" w:noHBand="0" w:noVBand="1"/>
      </w:tblPr>
      <w:tblGrid>
        <w:gridCol w:w="557"/>
        <w:gridCol w:w="2765"/>
        <w:gridCol w:w="1630"/>
        <w:gridCol w:w="1189"/>
        <w:gridCol w:w="1089"/>
        <w:gridCol w:w="141"/>
        <w:gridCol w:w="2269"/>
        <w:gridCol w:w="141"/>
        <w:gridCol w:w="3686"/>
        <w:gridCol w:w="2410"/>
      </w:tblGrid>
      <w:tr w:rsidR="00A05B43" w:rsidRPr="00A05B43" w:rsidTr="00A41EDB">
        <w:tc>
          <w:tcPr>
            <w:tcW w:w="557" w:type="dxa"/>
            <w:vMerge w:val="restart"/>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w:t>
            </w:r>
          </w:p>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п/п</w:t>
            </w:r>
          </w:p>
        </w:tc>
        <w:tc>
          <w:tcPr>
            <w:tcW w:w="2765" w:type="dxa"/>
            <w:vMerge w:val="restart"/>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Номер и наименование структурного элемента подпрограммы</w:t>
            </w:r>
          </w:p>
        </w:tc>
        <w:tc>
          <w:tcPr>
            <w:tcW w:w="1630" w:type="dxa"/>
            <w:vMerge w:val="restart"/>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Ответственный исполнитель</w:t>
            </w:r>
          </w:p>
        </w:tc>
        <w:tc>
          <w:tcPr>
            <w:tcW w:w="2419" w:type="dxa"/>
            <w:gridSpan w:val="3"/>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Срок</w:t>
            </w:r>
          </w:p>
        </w:tc>
        <w:tc>
          <w:tcPr>
            <w:tcW w:w="2410" w:type="dxa"/>
            <w:gridSpan w:val="2"/>
            <w:vMerge w:val="restart"/>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Ожидаемый непосредственный результат (краткое описание)</w:t>
            </w:r>
          </w:p>
        </w:tc>
        <w:tc>
          <w:tcPr>
            <w:tcW w:w="3686" w:type="dxa"/>
            <w:vMerge w:val="restart"/>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Основные направления реализации</w:t>
            </w:r>
          </w:p>
        </w:tc>
        <w:tc>
          <w:tcPr>
            <w:tcW w:w="2410" w:type="dxa"/>
            <w:vMerge w:val="restart"/>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Связь с показателями Государственной программы (подпрограммы)</w:t>
            </w:r>
          </w:p>
        </w:tc>
      </w:tr>
      <w:tr w:rsidR="00A05B43" w:rsidRPr="00A05B43" w:rsidTr="00A41EDB">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A05B43" w:rsidRPr="00A05B43" w:rsidRDefault="00A05B43" w:rsidP="00A05B43">
            <w:pPr>
              <w:spacing w:after="0" w:line="240" w:lineRule="auto"/>
              <w:rPr>
                <w:rFonts w:ascii="Times New Roman" w:hAnsi="Times New Roman"/>
                <w:sz w:val="24"/>
                <w:szCs w:val="24"/>
              </w:rPr>
            </w:pPr>
          </w:p>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A05B43" w:rsidRPr="00A05B43" w:rsidRDefault="00A05B43" w:rsidP="00A05B43">
            <w:pPr>
              <w:spacing w:after="0" w:line="240" w:lineRule="auto"/>
              <w:rPr>
                <w:rFonts w:ascii="Times New Roman" w:hAnsi="Times New Roman"/>
                <w:sz w:val="24"/>
                <w:szCs w:val="24"/>
              </w:rPr>
            </w:pPr>
          </w:p>
        </w:tc>
        <w:tc>
          <w:tcPr>
            <w:tcW w:w="1630" w:type="dxa"/>
            <w:vMerge/>
            <w:tcBorders>
              <w:top w:val="single" w:sz="8" w:space="0" w:color="000000"/>
              <w:left w:val="single" w:sz="8" w:space="0" w:color="000000"/>
              <w:bottom w:val="single" w:sz="8" w:space="0" w:color="000000"/>
              <w:right w:val="single" w:sz="8" w:space="0" w:color="000000"/>
            </w:tcBorders>
            <w:vAlign w:val="center"/>
            <w:hideMark/>
          </w:tcPr>
          <w:p w:rsidR="00A05B43" w:rsidRPr="00A05B43" w:rsidRDefault="00A05B43" w:rsidP="00A05B43">
            <w:pPr>
              <w:spacing w:after="0" w:line="240" w:lineRule="auto"/>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начала реализации</w:t>
            </w:r>
          </w:p>
        </w:tc>
        <w:tc>
          <w:tcPr>
            <w:tcW w:w="1230" w:type="dxa"/>
            <w:gridSpan w:val="2"/>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окончания реализации</w:t>
            </w:r>
          </w:p>
        </w:tc>
        <w:tc>
          <w:tcPr>
            <w:tcW w:w="2410" w:type="dxa"/>
            <w:gridSpan w:val="2"/>
            <w:vMerge/>
            <w:tcBorders>
              <w:top w:val="single" w:sz="8" w:space="0" w:color="000000"/>
              <w:left w:val="single" w:sz="8" w:space="0" w:color="000000"/>
              <w:bottom w:val="single" w:sz="8" w:space="0" w:color="000000"/>
              <w:right w:val="single" w:sz="8" w:space="0" w:color="000000"/>
            </w:tcBorders>
            <w:vAlign w:val="center"/>
            <w:hideMark/>
          </w:tcPr>
          <w:p w:rsidR="00A05B43" w:rsidRPr="00A05B43" w:rsidRDefault="00A05B43" w:rsidP="00A05B43">
            <w:pPr>
              <w:spacing w:after="0" w:line="240" w:lineRule="auto"/>
              <w:rPr>
                <w:rFonts w:ascii="Times New Roman" w:hAnsi="Times New Roman"/>
                <w:sz w:val="24"/>
                <w:szCs w:val="24"/>
              </w:rPr>
            </w:pPr>
          </w:p>
        </w:tc>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A05B43" w:rsidRPr="00A05B43" w:rsidRDefault="00A05B43" w:rsidP="00A05B43">
            <w:pPr>
              <w:spacing w:after="0" w:line="240" w:lineRule="auto"/>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05B43" w:rsidRPr="00A05B43" w:rsidRDefault="00A05B43" w:rsidP="00A05B43">
            <w:pPr>
              <w:spacing w:after="0" w:line="240" w:lineRule="auto"/>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1</w:t>
            </w:r>
          </w:p>
        </w:tc>
        <w:tc>
          <w:tcPr>
            <w:tcW w:w="2765"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686"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15877" w:type="dxa"/>
            <w:gridSpan w:val="10"/>
            <w:tcBorders>
              <w:top w:val="single" w:sz="8" w:space="0" w:color="000000"/>
              <w:left w:val="single" w:sz="8" w:space="0" w:color="000000"/>
              <w:bottom w:val="single" w:sz="8" w:space="0" w:color="000000"/>
              <w:right w:val="single" w:sz="8" w:space="0" w:color="000000"/>
            </w:tcBorders>
            <w:hideMark/>
          </w:tcPr>
          <w:p w:rsidR="00A05B43" w:rsidRDefault="00A05B43" w:rsidP="00A05B43">
            <w:pPr>
              <w:spacing w:after="100" w:line="240" w:lineRule="auto"/>
              <w:jc w:val="center"/>
              <w:rPr>
                <w:rFonts w:ascii="Times New Roman" w:hAnsi="Times New Roman"/>
                <w:sz w:val="24"/>
                <w:szCs w:val="24"/>
              </w:rPr>
            </w:pPr>
            <w:hyperlink r:id="rId44" w:history="1">
              <w:r w:rsidRPr="00A05B43">
                <w:rPr>
                  <w:rFonts w:ascii="Times New Roman" w:hAnsi="Times New Roman"/>
                  <w:sz w:val="24"/>
                  <w:szCs w:val="24"/>
                </w:rPr>
                <w:t>Подпрограмма 1</w:t>
              </w:r>
            </w:hyperlink>
            <w:r w:rsidRPr="00A05B43">
              <w:rPr>
                <w:rFonts w:ascii="Times New Roman" w:hAnsi="Times New Roman"/>
                <w:sz w:val="24"/>
                <w:szCs w:val="24"/>
              </w:rPr>
              <w:t xml:space="preserve"> «Создание условий для обеспечения доступным и комфортным жильем сельского населения»</w:t>
            </w:r>
          </w:p>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1.</w:t>
            </w:r>
          </w:p>
        </w:tc>
        <w:tc>
          <w:tcPr>
            <w:tcW w:w="2765"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0" w:line="240" w:lineRule="auto"/>
              <w:jc w:val="both"/>
              <w:rPr>
                <w:rFonts w:ascii="Times New Roman" w:hAnsi="Times New Roman"/>
                <w:sz w:val="24"/>
                <w:szCs w:val="24"/>
              </w:rPr>
            </w:pPr>
            <w:r w:rsidRPr="00A05B43">
              <w:rPr>
                <w:rFonts w:ascii="Times New Roman" w:hAnsi="Times New Roman"/>
                <w:sz w:val="24"/>
                <w:szCs w:val="24"/>
              </w:rPr>
              <w:t>Основное мероприятие 1.1</w:t>
            </w:r>
          </w:p>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«Улучшение жилищных условий граждан, проживающих на сельских территориях»</w:t>
            </w:r>
          </w:p>
        </w:tc>
        <w:tc>
          <w:tcPr>
            <w:tcW w:w="1630"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Министерство сельского хозяйства Курской области</w:t>
            </w:r>
          </w:p>
        </w:tc>
        <w:tc>
          <w:tcPr>
            <w:tcW w:w="1189"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2020 г.</w:t>
            </w:r>
          </w:p>
        </w:tc>
        <w:tc>
          <w:tcPr>
            <w:tcW w:w="1230" w:type="dxa"/>
            <w:gridSpan w:val="2"/>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410" w:type="dxa"/>
            <w:gridSpan w:val="2"/>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Улучшение жилищных условий около 300 сельских семей</w:t>
            </w:r>
          </w:p>
        </w:tc>
        <w:tc>
          <w:tcPr>
            <w:tcW w:w="3686"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осуществления данного мероприятия планируется</w:t>
            </w:r>
          </w:p>
          <w:p w:rsid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предоставление социальных выплат на улучшение жилищных условий граждан путем осуществления строительства (приобретение) жилья гражданами, проживающими на сельских территориях или изъявившими желание постоянно проживать на</w:t>
            </w:r>
          </w:p>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hideMark/>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показателей 1, 6, указанных в приложении № 1 к Государственной программе</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41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rPr>
          <w:trHeight w:val="719"/>
        </w:trPr>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41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20" w:line="240" w:lineRule="auto"/>
              <w:jc w:val="center"/>
              <w:rPr>
                <w:rFonts w:ascii="Times New Roman" w:hAnsi="Times New Roman"/>
                <w:sz w:val="24"/>
                <w:szCs w:val="24"/>
              </w:rPr>
            </w:pPr>
            <w:r w:rsidRPr="00A05B43">
              <w:rPr>
                <w:rFonts w:ascii="Times New Roman" w:hAnsi="Times New Roman"/>
                <w:sz w:val="24"/>
                <w:szCs w:val="24"/>
              </w:rPr>
              <w:t xml:space="preserve">сельских территориях и нуждающимися в улучшении жилищных условий </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2.</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Основное мероприятие 1.2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Министерство сельского хозяйства 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41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Осуществление строительства (приобретения) жилья, предоставленного гражданам по договорам найма жилого помещения, - 600 кв. метров</w:t>
            </w: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осуществления данного мероприятия планируется предоставление субсидий в целях оказания финансовой поддержки при исполнении расходных обязательств муниципальных образований, связанных с осуществлением строительства (приобретения) жилья, предоставляемого гражданам Российской Федерации, проживающим на сельских территориях, по договору найма жилого помещения</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показателя 7, указанного в приложении № 1 к Государственной программе</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3.</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Основное мероприятие 1.3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Министерство сельского хозяйства 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41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Обустройство инженерной инфраструктурой и благоустройство не менее 2 площадок, расположенных на сельских территориях, под компактную жилищную застройку</w:t>
            </w: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данного направления предусматривается осуществить мероприятия по следующим направлениям: строительство объектов инженерной инфраструктуры,</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организация уличного освещения, строительство улично-дорожной сети, а также благоустройство территории (в том числе озеленение)</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показателей 3, 8, указанных в приложении № 1 к Государственной программе</w:t>
            </w:r>
          </w:p>
        </w:tc>
      </w:tr>
      <w:tr w:rsidR="00A05B43" w:rsidRPr="00A05B43" w:rsidTr="00A41EDB">
        <w:tc>
          <w:tcPr>
            <w:tcW w:w="15877" w:type="dxa"/>
            <w:gridSpan w:val="10"/>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hyperlink r:id="rId45" w:history="1">
              <w:r w:rsidRPr="00A05B43">
                <w:rPr>
                  <w:rFonts w:ascii="Times New Roman" w:hAnsi="Times New Roman"/>
                  <w:sz w:val="24"/>
                  <w:szCs w:val="24"/>
                </w:rPr>
                <w:t>Подпрограмма 2</w:t>
              </w:r>
            </w:hyperlink>
            <w:r w:rsidRPr="00A05B43">
              <w:rPr>
                <w:rFonts w:ascii="Times New Roman" w:hAnsi="Times New Roman"/>
                <w:sz w:val="24"/>
                <w:szCs w:val="24"/>
              </w:rPr>
              <w:t xml:space="preserve"> «Развитие рынка труда (кадрового потенциала) на сельских территориях»</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4.</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Основное мероприятие 2.1 «Содействие занятости сельского населения»</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 xml:space="preserve">Министерство сельского </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2020 г.</w:t>
            </w:r>
          </w:p>
        </w:tc>
        <w:tc>
          <w:tcPr>
            <w:tcW w:w="10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551" w:type="dxa"/>
            <w:gridSpan w:val="3"/>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 xml:space="preserve">Увеличение количества направленных на обучение граждан </w:t>
            </w: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осуществления данного мероприятия планируется:</w:t>
            </w:r>
          </w:p>
          <w:p w:rsid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 xml:space="preserve">предоставление субсидий </w:t>
            </w:r>
          </w:p>
          <w:p w:rsidR="00A05B43" w:rsidRPr="00A05B43" w:rsidRDefault="00A05B43" w:rsidP="00A05B43">
            <w:pPr>
              <w:spacing w:after="0" w:line="240" w:lineRule="auto"/>
              <w:contextualSpacing/>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 xml:space="preserve">Реализация основного мероприятия  </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0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551" w:type="dxa"/>
            <w:gridSpan w:val="3"/>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6</w:t>
            </w: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0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до 101 человек;</w:t>
            </w:r>
          </w:p>
          <w:p w:rsidR="00A05B43" w:rsidRP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увеличение количества  привлеченных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до 447 человек</w:t>
            </w:r>
          </w:p>
        </w:tc>
        <w:tc>
          <w:tcPr>
            <w:tcW w:w="3686" w:type="dxa"/>
            <w:tcBorders>
              <w:top w:val="single" w:sz="8" w:space="0" w:color="000000"/>
              <w:left w:val="single" w:sz="8" w:space="0" w:color="000000"/>
              <w:bottom w:val="single" w:sz="8" w:space="0" w:color="000000"/>
              <w:right w:val="single" w:sz="8" w:space="0" w:color="000000"/>
            </w:tcBorders>
          </w:tcPr>
          <w:p w:rsidR="00A05B43" w:rsidRDefault="00A05B43" w:rsidP="00A05B43">
            <w:pPr>
              <w:spacing w:after="0" w:line="240" w:lineRule="auto"/>
              <w:ind w:firstLine="540"/>
              <w:jc w:val="both"/>
              <w:rPr>
                <w:rFonts w:ascii="Times New Roman" w:hAnsi="Times New Roman"/>
                <w:sz w:val="24"/>
                <w:szCs w:val="24"/>
              </w:rPr>
            </w:pPr>
          </w:p>
          <w:p w:rsidR="00A05B43" w:rsidRPr="00A05B43" w:rsidRDefault="00A05B43" w:rsidP="00A05B43">
            <w:pPr>
              <w:spacing w:after="0" w:line="240" w:lineRule="auto"/>
              <w:ind w:firstLine="540"/>
              <w:jc w:val="both"/>
              <w:rPr>
                <w:rFonts w:ascii="Times New Roman" w:hAnsi="Times New Roman"/>
                <w:sz w:val="24"/>
                <w:szCs w:val="24"/>
              </w:rPr>
            </w:pPr>
            <w:r w:rsidRPr="00A05B43">
              <w:rPr>
                <w:rFonts w:ascii="Times New Roman" w:hAnsi="Times New Roman"/>
                <w:sz w:val="24"/>
                <w:szCs w:val="24"/>
              </w:rPr>
              <w:t xml:space="preserve">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на возмещение части затрат: </w:t>
            </w:r>
          </w:p>
          <w:p w:rsidR="00A05B43" w:rsidRPr="00A05B43" w:rsidRDefault="00A05B43" w:rsidP="00A05B43">
            <w:pPr>
              <w:spacing w:after="0" w:line="240" w:lineRule="auto"/>
              <w:ind w:firstLine="540"/>
              <w:jc w:val="both"/>
              <w:rPr>
                <w:rFonts w:ascii="Times New Roman" w:hAnsi="Times New Roman"/>
                <w:sz w:val="24"/>
                <w:szCs w:val="24"/>
              </w:rPr>
            </w:pPr>
            <w:r w:rsidRPr="00A05B43">
              <w:rPr>
                <w:rFonts w:ascii="Times New Roman" w:hAnsi="Times New Roman"/>
                <w:sz w:val="24"/>
                <w:szCs w:val="24"/>
              </w:rPr>
              <w:t xml:space="preserve">по заключенным ученическим договорам и договорам о целевом обучении с гражданами Российской Федерации, проходящими обучение в государственных образовательных организациях; </w:t>
            </w:r>
          </w:p>
          <w:p w:rsidR="00A05B43" w:rsidRPr="00A05B43" w:rsidRDefault="00A05B43" w:rsidP="00A05B43">
            <w:pPr>
              <w:spacing w:after="0" w:line="240" w:lineRule="auto"/>
              <w:ind w:firstLine="540"/>
              <w:jc w:val="both"/>
              <w:rPr>
                <w:rFonts w:ascii="Times New Roman" w:hAnsi="Times New Roman"/>
                <w:sz w:val="24"/>
                <w:szCs w:val="24"/>
              </w:rPr>
            </w:pPr>
            <w:r w:rsidRPr="00A05B43">
              <w:rPr>
                <w:rFonts w:ascii="Times New Roman" w:hAnsi="Times New Roman"/>
                <w:sz w:val="24"/>
                <w:szCs w:val="24"/>
              </w:rPr>
              <w:t>связанных с оплатой труда и проживанием граждан Российской Федерации, проходящих обучение</w:t>
            </w:r>
          </w:p>
          <w:p w:rsidR="00A05B43" w:rsidRDefault="00A05B43" w:rsidP="00A05B43">
            <w:pPr>
              <w:spacing w:after="0" w:line="240" w:lineRule="auto"/>
              <w:ind w:firstLine="540"/>
              <w:jc w:val="both"/>
              <w:rPr>
                <w:rFonts w:ascii="Times New Roman" w:hAnsi="Times New Roman"/>
                <w:sz w:val="24"/>
                <w:szCs w:val="24"/>
              </w:rPr>
            </w:pPr>
          </w:p>
          <w:p w:rsidR="00A05B43" w:rsidRPr="00A05B43" w:rsidRDefault="00A05B43" w:rsidP="00A05B43">
            <w:pPr>
              <w:spacing w:after="0" w:line="240" w:lineRule="auto"/>
              <w:ind w:firstLine="540"/>
              <w:jc w:val="both"/>
              <w:rPr>
                <w:rFonts w:ascii="Times New Roman" w:hAnsi="Times New Roman"/>
                <w:sz w:val="24"/>
                <w:szCs w:val="24"/>
              </w:rPr>
            </w:pPr>
            <w:r w:rsidRPr="00A05B43">
              <w:rPr>
                <w:rFonts w:ascii="Times New Roman" w:hAnsi="Times New Roman"/>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достижение показателей 2, 4, 9, 10, указанных в приложении № 1 к Государственной программе</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0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551" w:type="dxa"/>
            <w:gridSpan w:val="3"/>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6</w:t>
            </w: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0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551" w:type="dxa"/>
            <w:gridSpan w:val="3"/>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contextualSpacing/>
              <w:jc w:val="center"/>
              <w:rPr>
                <w:rFonts w:ascii="Times New Roman" w:hAnsi="Times New Roman"/>
                <w:sz w:val="24"/>
                <w:szCs w:val="24"/>
              </w:rPr>
            </w:pPr>
          </w:p>
        </w:tc>
        <w:tc>
          <w:tcPr>
            <w:tcW w:w="3686"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contextualSpacing/>
              <w:jc w:val="center"/>
              <w:rPr>
                <w:rFonts w:ascii="Times New Roman" w:hAnsi="Times New Roman"/>
                <w:sz w:val="24"/>
                <w:szCs w:val="24"/>
              </w:rPr>
            </w:pPr>
            <w:r w:rsidRPr="00A05B43">
              <w:rPr>
                <w:rFonts w:ascii="Times New Roman" w:hAnsi="Times New Roman"/>
                <w:sz w:val="24"/>
                <w:szCs w:val="24"/>
              </w:rPr>
              <w:t>в государственных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15877" w:type="dxa"/>
            <w:gridSpan w:val="10"/>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hyperlink r:id="rId46" w:history="1">
              <w:r w:rsidRPr="00A05B43">
                <w:rPr>
                  <w:rFonts w:ascii="Times New Roman" w:hAnsi="Times New Roman"/>
                  <w:sz w:val="24"/>
                  <w:szCs w:val="24"/>
                </w:rPr>
                <w:t>Подпрограмма 3</w:t>
              </w:r>
            </w:hyperlink>
            <w:r w:rsidRPr="00A05B43">
              <w:rPr>
                <w:rFonts w:ascii="Times New Roman" w:hAnsi="Times New Roman"/>
                <w:sz w:val="24"/>
                <w:szCs w:val="24"/>
              </w:rPr>
              <w:t xml:space="preserve"> «Создание и развитие инфраструктуры на сельских территориях»</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5.</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Основное мероприятие 3.1 «Современный облик сельских территорий»</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Министерство сельского хозяйства Курской области;</w:t>
            </w:r>
          </w:p>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Министерство строительства 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2020 г.</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проектов комплексного развития сельских территорий (агломераций) – 9</w:t>
            </w:r>
          </w:p>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Создание рабочих мест (заполнение штатных единиц) в период реализации проекта, отобранного для субсидирования - 301</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данного мероприятия предусматривается реализация проектов комплексного развития сельских территорий (агломераций) по следующим направлениям:</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а) строительство,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государственных или муниципальных дошкольных образовательных организаций;</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государственных или муниципальных общеобразовательных организаций;</w:t>
            </w:r>
          </w:p>
          <w:p w:rsid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государственных или муниципальных организаций дополнительного образования;</w:t>
            </w:r>
          </w:p>
          <w:p w:rsidR="00A05B43" w:rsidRDefault="00A05B43" w:rsidP="00A05B43">
            <w:pPr>
              <w:spacing w:after="0" w:line="240" w:lineRule="auto"/>
              <w:jc w:val="center"/>
              <w:rPr>
                <w:rFonts w:ascii="Times New Roman" w:hAnsi="Times New Roman"/>
                <w:sz w:val="24"/>
                <w:szCs w:val="24"/>
              </w:rPr>
            </w:pPr>
          </w:p>
          <w:p w:rsidR="00A05B43" w:rsidRPr="00A05B43" w:rsidRDefault="00A05B43" w:rsidP="00A05B43">
            <w:pPr>
              <w:spacing w:after="0" w:line="240" w:lineRule="auto"/>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показателей 11 и 11а, указанных в приложении № 1 к Государственной программе</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организаций государственной системы здравоохранения и их структурных подразделений;</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государственных или муниципальных организаций культурно-досугового типа;</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государственных или муниципальных физкультурно-спортивных организаций;</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государственных организаций социального обслуживания; государственных учреждений, подведомственных уполномоченному в области ветеринарии органу исполнительной власти Курской области, и их структурных подразделений;</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б) строительство объектов, предназначенных для размещения в них организаций народных художественных промыслов;</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объектов, указанных в подпункте «а» настоящего пункта;</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д) приобретение и установка модульных конструкций,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настоящего пункта;</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A05B43" w:rsidRPr="00A05B43" w:rsidRDefault="00A05B43" w:rsidP="00A05B43">
            <w:pPr>
              <w:spacing w:after="0" w:line="240" w:lineRule="auto"/>
              <w:jc w:val="center"/>
              <w:rPr>
                <w:rFonts w:ascii="Times New Roman" w:hAnsi="Times New Roman"/>
                <w:sz w:val="24"/>
                <w:szCs w:val="24"/>
              </w:rPr>
            </w:pPr>
          </w:p>
          <w:p w:rsidR="00A05B43" w:rsidRDefault="00A05B43" w:rsidP="00A05B43">
            <w:pPr>
              <w:spacing w:after="0" w:line="240" w:lineRule="auto"/>
              <w:jc w:val="center"/>
              <w:rPr>
                <w:rFonts w:ascii="Times New Roman" w:hAnsi="Times New Roman"/>
                <w:sz w:val="24"/>
                <w:szCs w:val="24"/>
              </w:rPr>
            </w:pPr>
          </w:p>
          <w:p w:rsidR="00A05B43" w:rsidRDefault="00A05B43" w:rsidP="00A05B43">
            <w:pPr>
              <w:spacing w:after="0" w:line="240" w:lineRule="auto"/>
              <w:jc w:val="center"/>
              <w:rPr>
                <w:rFonts w:ascii="Times New Roman" w:hAnsi="Times New Roman"/>
                <w:sz w:val="24"/>
                <w:szCs w:val="24"/>
              </w:rPr>
            </w:pPr>
          </w:p>
          <w:p w:rsidR="00A05B43" w:rsidRPr="00A05B43" w:rsidRDefault="00A05B43" w:rsidP="00A05B43">
            <w:pPr>
              <w:spacing w:after="0" w:line="240" w:lineRule="auto"/>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и) строительство, приобретение и монтаж газо-поршневых установок, газгольдеров;</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л) строительство и оборудование автономных и возобновляемых источников энергии для энергосбережения объектов жилого и нежилого фонда (объектов социального назначения);</w:t>
            </w:r>
          </w:p>
          <w:p w:rsid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м) развитие телекоммуникаций объектов жилого и нежилого фонда (объектов социального назначения); (строительство (прокладка) линий передачи данных, приобретение и монтаж оборудования, обеспечивающего в том числе</w:t>
            </w:r>
          </w:p>
          <w:p w:rsidR="00A05B43" w:rsidRPr="00A05B43" w:rsidRDefault="00A05B43" w:rsidP="00A05B43">
            <w:pPr>
              <w:spacing w:after="0" w:line="240" w:lineRule="auto"/>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возможность беспроводного подключения к информационно-телекоммуникационной сети «Интернет») объектов жилого и нежилого фонда;</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н) строительство объектов для размещения в них многофункциональных государственных и муниципальных организаций, включая организации, указанные в подпункте «а» настоящего пункта</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6.</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Основное мероприятие 3.2 «Развитие транспортной инфраструктуры»</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Министерство транспорта и автомобильных дорог 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2020 г.</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Увеличение протяженности построенных (реконструирован-ных) и отремонтированных автомобильных дорог на сельских территориях, на 99,062 км</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данного мероприятия предусматривается предоставление субсидий местным бюджетам на строительство (реконструкцию), капитальный ремонт и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показателя 5, 12, указанного в приложении № 1 к Государственной программе</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r w:rsidRPr="00A05B43">
              <w:rPr>
                <w:rFonts w:ascii="Times New Roman" w:hAnsi="Times New Roman"/>
                <w:sz w:val="24"/>
                <w:szCs w:val="24"/>
              </w:rPr>
              <w:t> 7.</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Основное мероприятие 3.3 «Благоустройство сельских территорий»</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Министерство сельского хозяйства 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2020 г.</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2025 г.</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проектов по благоустройству общественных пространств на сельских территориях - 341</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рамках данного мероприятия предусматривается предоставление субсидий местным бюджетам по следующим направлениям:</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 xml:space="preserve">б) организация освещения </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показателя 13, указанного в приложении № 1 к Государственной программе</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территории, включая архитектурную подсветку зданий, строений, сооружений, в том числе с использованием энергосберегающих технологий;</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в) организация пешеходных коммуникаций, в том числе тротуаров, аллей, велосипедных дорожек, тропинок;</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г) обустройство территории в целях обеспечения беспрепятственного передвижения инвалидов и других маломобильных групп населения;</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д) организация ливневых стоков;</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е) обустройство общественных колодцев и водоразборных колонок;</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ж) обустройство площадок накопления твердых коммунальных отходов;</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з) сохранение и восстановление природных ландшафтов и историко-культурных памятников</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и) создание и обустройство мест автомобильных и велосипедных парковок;</w:t>
            </w:r>
          </w:p>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к) ремонтно-восстановительные работы улично-дорожной сети и дворовых проездов;</w:t>
            </w:r>
          </w:p>
          <w:p w:rsid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 xml:space="preserve">л) организация оформления фасадов (внешнего вида) зданий (административных зданий, объектов социальной сферы, объектов инфраструктуры и др.), </w:t>
            </w:r>
          </w:p>
          <w:p w:rsidR="00A05B43" w:rsidRPr="00A05B43" w:rsidRDefault="00A05B43" w:rsidP="00A05B43">
            <w:pPr>
              <w:spacing w:after="0" w:line="240" w:lineRule="auto"/>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lastRenderedPageBreak/>
              <w:t>1</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2</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3</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4</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5</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6</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7</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8</w:t>
            </w: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both"/>
              <w:rPr>
                <w:rFonts w:ascii="Times New Roman" w:hAnsi="Times New Roman"/>
                <w:sz w:val="24"/>
                <w:szCs w:val="24"/>
              </w:rPr>
            </w:pP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0" w:line="240" w:lineRule="auto"/>
              <w:jc w:val="center"/>
              <w:rPr>
                <w:rFonts w:ascii="Times New Roman" w:hAnsi="Times New Roman"/>
                <w:sz w:val="24"/>
                <w:szCs w:val="24"/>
              </w:rPr>
            </w:pPr>
            <w:r w:rsidRPr="00A05B43">
              <w:rPr>
                <w:rFonts w:ascii="Times New Roman" w:hAnsi="Times New Roman"/>
                <w:sz w:val="24"/>
                <w:szCs w:val="24"/>
              </w:rPr>
              <w:t>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p>
        </w:tc>
      </w:tr>
      <w:tr w:rsidR="00A05B43" w:rsidRPr="00A05B43" w:rsidTr="00A41EDB">
        <w:tc>
          <w:tcPr>
            <w:tcW w:w="557"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rPr>
                <w:rFonts w:ascii="Times New Roman" w:hAnsi="Times New Roman"/>
                <w:sz w:val="24"/>
                <w:szCs w:val="24"/>
              </w:rPr>
            </w:pPr>
            <w:r w:rsidRPr="00A05B43">
              <w:rPr>
                <w:rFonts w:ascii="Times New Roman" w:hAnsi="Times New Roman"/>
                <w:sz w:val="24"/>
                <w:szCs w:val="24"/>
              </w:rPr>
              <w:t> 8.</w:t>
            </w:r>
          </w:p>
        </w:tc>
        <w:tc>
          <w:tcPr>
            <w:tcW w:w="2765"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Основное мероприятие 3.4 «Развитие инженерной инфраструктуры на сельских территориях»</w:t>
            </w:r>
          </w:p>
        </w:tc>
        <w:tc>
          <w:tcPr>
            <w:tcW w:w="163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Комитет АПК Курской области</w:t>
            </w:r>
          </w:p>
        </w:tc>
        <w:tc>
          <w:tcPr>
            <w:tcW w:w="118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2020 г.</w:t>
            </w:r>
          </w:p>
        </w:tc>
        <w:tc>
          <w:tcPr>
            <w:tcW w:w="1230"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2021 г.</w:t>
            </w:r>
          </w:p>
        </w:tc>
        <w:tc>
          <w:tcPr>
            <w:tcW w:w="2269"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Увеличение количества распределительных газовых сетей на сельских территориях - на 20,7 км и локальных водопроводов на сельских территориях - на 33,9 км</w:t>
            </w:r>
          </w:p>
        </w:tc>
        <w:tc>
          <w:tcPr>
            <w:tcW w:w="3827" w:type="dxa"/>
            <w:gridSpan w:val="2"/>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Указанное мероприятие предусматривает предоставление субсидий на развитие газификации (распределительные газовые сети) и водоснабжения (локальные водопроводы) на сельских территориях</w:t>
            </w:r>
          </w:p>
        </w:tc>
        <w:tc>
          <w:tcPr>
            <w:tcW w:w="2410" w:type="dxa"/>
            <w:tcBorders>
              <w:top w:val="single" w:sz="8" w:space="0" w:color="000000"/>
              <w:left w:val="single" w:sz="8" w:space="0" w:color="000000"/>
              <w:bottom w:val="single" w:sz="8" w:space="0" w:color="000000"/>
              <w:right w:val="single" w:sz="8" w:space="0" w:color="000000"/>
            </w:tcBorders>
          </w:tcPr>
          <w:p w:rsidR="00A05B43" w:rsidRPr="00A05B43" w:rsidRDefault="00A05B43" w:rsidP="00A05B43">
            <w:pPr>
              <w:spacing w:after="100" w:line="240" w:lineRule="auto"/>
              <w:jc w:val="center"/>
              <w:rPr>
                <w:rFonts w:ascii="Times New Roman" w:hAnsi="Times New Roman"/>
                <w:sz w:val="24"/>
                <w:szCs w:val="24"/>
              </w:rPr>
            </w:pPr>
            <w:r w:rsidRPr="00A05B43">
              <w:rPr>
                <w:rFonts w:ascii="Times New Roman" w:hAnsi="Times New Roman"/>
                <w:sz w:val="24"/>
                <w:szCs w:val="24"/>
              </w:rPr>
              <w:t>Реализация основного мероприятия обеспечивает достижение показателей 14, 15, указанных в приложении № 1 к Государственной программе</w:t>
            </w:r>
          </w:p>
        </w:tc>
      </w:tr>
    </w:tbl>
    <w:p w:rsidR="00A05B43" w:rsidRPr="00A05B43" w:rsidRDefault="00A05B43" w:rsidP="00A05B43">
      <w:pPr>
        <w:ind w:right="-567"/>
        <w:contextualSpacing/>
        <w:rPr>
          <w:rFonts w:ascii="Times New Roman" w:hAnsi="Times New Roman"/>
          <w:sz w:val="28"/>
          <w:szCs w:val="28"/>
          <w:lang w:eastAsia="en-US"/>
        </w:rPr>
      </w:pPr>
    </w:p>
    <w:p w:rsidR="00A05B43" w:rsidRDefault="00A05B43"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Default="009403E1" w:rsidP="00A05B43">
      <w:pPr>
        <w:ind w:right="-567"/>
        <w:contextualSpacing/>
        <w:rPr>
          <w:rFonts w:ascii="Times New Roman" w:hAnsi="Times New Roman"/>
          <w:sz w:val="28"/>
          <w:szCs w:val="28"/>
          <w:lang w:eastAsia="en-US"/>
        </w:rPr>
      </w:pPr>
    </w:p>
    <w:p w:rsidR="009403E1" w:rsidRPr="00A05B43" w:rsidRDefault="009403E1" w:rsidP="00A05B43">
      <w:pPr>
        <w:ind w:right="-567"/>
        <w:contextualSpacing/>
        <w:rPr>
          <w:rFonts w:ascii="Times New Roman" w:hAnsi="Times New Roman"/>
          <w:sz w:val="28"/>
          <w:szCs w:val="28"/>
          <w:lang w:eastAsia="en-US"/>
        </w:rPr>
      </w:pPr>
    </w:p>
    <w:p w:rsidR="00A05B43" w:rsidRPr="00A05B43" w:rsidRDefault="00A05B43" w:rsidP="00A05B43">
      <w:pPr>
        <w:ind w:right="-567"/>
        <w:contextualSpacing/>
        <w:rPr>
          <w:rFonts w:ascii="Times New Roman" w:hAnsi="Times New Roman"/>
          <w:sz w:val="28"/>
          <w:szCs w:val="28"/>
          <w:lang w:eastAsia="en-US"/>
        </w:rPr>
      </w:pPr>
    </w:p>
    <w:p w:rsidR="00C5369F" w:rsidRDefault="00C5369F" w:rsidP="009403E1">
      <w:pPr>
        <w:pStyle w:val="ConsPlusNormal"/>
        <w:jc w:val="right"/>
        <w:outlineLvl w:val="1"/>
      </w:pPr>
    </w:p>
    <w:p w:rsidR="009403E1" w:rsidRDefault="009403E1" w:rsidP="009403E1">
      <w:pPr>
        <w:pStyle w:val="ConsPlusNormal"/>
        <w:jc w:val="right"/>
        <w:outlineLvl w:val="1"/>
      </w:pPr>
      <w:r>
        <w:t>Приложение N 3</w:t>
      </w:r>
    </w:p>
    <w:p w:rsidR="009403E1" w:rsidRDefault="009403E1" w:rsidP="009403E1">
      <w:pPr>
        <w:pStyle w:val="ConsPlusNormal"/>
        <w:jc w:val="right"/>
      </w:pPr>
      <w:r>
        <w:t>к государственной программе</w:t>
      </w:r>
    </w:p>
    <w:p w:rsidR="009403E1" w:rsidRDefault="009403E1" w:rsidP="009403E1">
      <w:pPr>
        <w:pStyle w:val="ConsPlusNormal"/>
        <w:jc w:val="right"/>
      </w:pPr>
      <w:r>
        <w:t>Курской области</w:t>
      </w:r>
    </w:p>
    <w:p w:rsidR="009403E1" w:rsidRDefault="009403E1" w:rsidP="009403E1">
      <w:pPr>
        <w:pStyle w:val="ConsPlusNormal"/>
        <w:jc w:val="right"/>
      </w:pPr>
      <w:r>
        <w:t>"Комплексное развитие сельских</w:t>
      </w:r>
    </w:p>
    <w:p w:rsidR="009403E1" w:rsidRDefault="009403E1" w:rsidP="009403E1">
      <w:pPr>
        <w:pStyle w:val="ConsPlusNormal"/>
        <w:jc w:val="right"/>
      </w:pPr>
      <w:r>
        <w:t>территорий Курской области"</w:t>
      </w:r>
    </w:p>
    <w:p w:rsidR="009403E1" w:rsidRDefault="009403E1" w:rsidP="009403E1">
      <w:pPr>
        <w:pStyle w:val="ConsPlusNormal"/>
        <w:jc w:val="center"/>
      </w:pPr>
    </w:p>
    <w:p w:rsidR="00C5369F" w:rsidRDefault="00C5369F" w:rsidP="009403E1">
      <w:pPr>
        <w:pStyle w:val="ConsPlusNormal"/>
        <w:jc w:val="center"/>
      </w:pPr>
    </w:p>
    <w:p w:rsidR="009403E1" w:rsidRDefault="009403E1" w:rsidP="009403E1">
      <w:pPr>
        <w:pStyle w:val="ConsPlusNormal"/>
        <w:jc w:val="center"/>
      </w:pPr>
    </w:p>
    <w:p w:rsidR="009403E1" w:rsidRDefault="009403E1" w:rsidP="009403E1">
      <w:pPr>
        <w:pStyle w:val="ConsPlusTitle"/>
        <w:jc w:val="center"/>
      </w:pPr>
      <w:r>
        <w:t>СВЕДЕНИЯ</w:t>
      </w:r>
    </w:p>
    <w:p w:rsidR="009403E1" w:rsidRDefault="009403E1" w:rsidP="009403E1">
      <w:pPr>
        <w:pStyle w:val="ConsPlusTitle"/>
        <w:jc w:val="center"/>
      </w:pPr>
      <w:r>
        <w:t>ОБ ОСНОВНЫХ МЕРАХ ПРАВОВОГО РЕГУЛИРОВАНИЯ В СФЕРЕ РЕАЛИЗАЦИИ</w:t>
      </w:r>
    </w:p>
    <w:p w:rsidR="009403E1" w:rsidRDefault="009403E1" w:rsidP="009403E1">
      <w:pPr>
        <w:pStyle w:val="ConsPlusTitle"/>
        <w:jc w:val="center"/>
      </w:pPr>
      <w:r>
        <w:t>ГОСУДАРСТВЕННОЙ ПРОГРАММЫ КУРСКОЙ ОБЛАСТИ "КОМПЛЕКСНОЕ</w:t>
      </w:r>
    </w:p>
    <w:p w:rsidR="009403E1" w:rsidRDefault="009403E1" w:rsidP="009403E1">
      <w:pPr>
        <w:pStyle w:val="ConsPlusTitle"/>
        <w:jc w:val="center"/>
      </w:pPr>
      <w:r>
        <w:t>РАЗВИТИЕ СЕЛЬСКИХ ТЕРРИТОРИЙ КУРСКОЙ ОБЛАСТИ"</w:t>
      </w:r>
    </w:p>
    <w:p w:rsidR="009403E1" w:rsidRDefault="009403E1" w:rsidP="009403E1">
      <w:pPr>
        <w:widowControl w:val="0"/>
        <w:autoSpaceDE w:val="0"/>
        <w:autoSpaceDN w:val="0"/>
        <w:adjustRightInd w:val="0"/>
        <w:spacing w:after="0" w:line="240" w:lineRule="auto"/>
        <w:jc w:val="both"/>
        <w:rPr>
          <w:rFonts w:ascii="Times New Roman" w:hAnsi="Times New Roman"/>
          <w:b/>
          <w:bCs/>
          <w:sz w:val="28"/>
          <w:szCs w:val="28"/>
        </w:rPr>
      </w:pPr>
    </w:p>
    <w:p w:rsidR="009403E1" w:rsidRDefault="009403E1" w:rsidP="009403E1">
      <w:pPr>
        <w:widowControl w:val="0"/>
        <w:autoSpaceDE w:val="0"/>
        <w:autoSpaceDN w:val="0"/>
        <w:adjustRightInd w:val="0"/>
        <w:spacing w:after="0" w:line="240" w:lineRule="auto"/>
        <w:jc w:val="both"/>
        <w:rPr>
          <w:rFonts w:ascii="Times New Roman" w:hAnsi="Times New Roman"/>
          <w:b/>
          <w:bCs/>
          <w:sz w:val="28"/>
          <w:szCs w:val="28"/>
        </w:rPr>
      </w:pPr>
    </w:p>
    <w:p w:rsidR="009403E1" w:rsidRPr="009403E1" w:rsidRDefault="009403E1" w:rsidP="009403E1">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62"/>
        <w:gridCol w:w="4817"/>
        <w:gridCol w:w="3400"/>
        <w:gridCol w:w="2740"/>
      </w:tblGrid>
      <w:tr w:rsidR="009403E1" w:rsidRPr="009403E1" w:rsidTr="00A41EDB">
        <w:trPr>
          <w:trHeight w:val="146"/>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Вид нормативного правового акта</w:t>
            </w: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Основные положения нормативного правового акта</w:t>
            </w: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Ответственный исполнитель и соисполнители</w:t>
            </w: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Ожидаемые сроки исполнения</w:t>
            </w:r>
          </w:p>
        </w:tc>
      </w:tr>
      <w:tr w:rsidR="009403E1" w:rsidRPr="009403E1" w:rsidTr="00A41EDB">
        <w:trPr>
          <w:trHeight w:val="321"/>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1</w:t>
            </w: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2</w:t>
            </w: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3</w:t>
            </w: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4</w:t>
            </w:r>
          </w:p>
        </w:tc>
      </w:tr>
      <w:tr w:rsidR="009403E1" w:rsidRPr="009403E1" w:rsidTr="00A41EDB">
        <w:trPr>
          <w:trHeight w:val="146"/>
        </w:trPr>
        <w:tc>
          <w:tcPr>
            <w:tcW w:w="15019" w:type="dxa"/>
            <w:gridSpan w:val="4"/>
            <w:tcBorders>
              <w:top w:val="single" w:sz="4" w:space="0" w:color="auto"/>
              <w:left w:val="single" w:sz="4" w:space="0" w:color="auto"/>
              <w:bottom w:val="single" w:sz="4" w:space="0" w:color="auto"/>
              <w:right w:val="single" w:sz="4" w:space="0" w:color="auto"/>
            </w:tcBorders>
          </w:tcPr>
          <w:p w:rsidR="00C5369F" w:rsidRDefault="00C5369F" w:rsidP="009403E1">
            <w:pPr>
              <w:widowControl w:val="0"/>
              <w:autoSpaceDE w:val="0"/>
              <w:autoSpaceDN w:val="0"/>
              <w:adjustRightInd w:val="0"/>
              <w:spacing w:after="0" w:line="240" w:lineRule="auto"/>
              <w:jc w:val="center"/>
              <w:outlineLvl w:val="1"/>
              <w:rPr>
                <w:rFonts w:eastAsia="Times New Roman"/>
                <w:lang w:eastAsia="en-US"/>
              </w:rPr>
            </w:pPr>
          </w:p>
          <w:p w:rsidR="009403E1" w:rsidRPr="009403E1" w:rsidRDefault="009403E1" w:rsidP="009403E1">
            <w:pPr>
              <w:widowControl w:val="0"/>
              <w:autoSpaceDE w:val="0"/>
              <w:autoSpaceDN w:val="0"/>
              <w:adjustRightInd w:val="0"/>
              <w:spacing w:after="0" w:line="240" w:lineRule="auto"/>
              <w:jc w:val="center"/>
              <w:outlineLvl w:val="1"/>
              <w:rPr>
                <w:rFonts w:ascii="Times New Roman" w:hAnsi="Times New Roman"/>
                <w:sz w:val="28"/>
                <w:szCs w:val="28"/>
              </w:rPr>
            </w:pPr>
            <w:hyperlink r:id="rId47" w:history="1">
              <w:r w:rsidRPr="009403E1">
                <w:rPr>
                  <w:rFonts w:ascii="Times New Roman" w:hAnsi="Times New Roman"/>
                  <w:sz w:val="28"/>
                  <w:szCs w:val="28"/>
                </w:rPr>
                <w:t xml:space="preserve">Подпрограмма </w:t>
              </w:r>
            </w:hyperlink>
            <w:r w:rsidRPr="009403E1">
              <w:rPr>
                <w:rFonts w:ascii="Times New Roman" w:hAnsi="Times New Roman"/>
                <w:sz w:val="28"/>
                <w:szCs w:val="28"/>
              </w:rPr>
              <w:t>2 «Создание условий для обеспечения доступным и комфортным жильем сельского населения»</w:t>
            </w:r>
          </w:p>
        </w:tc>
      </w:tr>
      <w:tr w:rsidR="009403E1" w:rsidRPr="009403E1" w:rsidTr="00A41EDB">
        <w:trPr>
          <w:trHeight w:val="146"/>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r w:rsidRPr="009403E1">
              <w:rPr>
                <w:rFonts w:ascii="Times New Roman" w:hAnsi="Times New Roman"/>
                <w:sz w:val="28"/>
                <w:szCs w:val="28"/>
              </w:rPr>
              <w:t>1. Постановление Правительства Курской области</w:t>
            </w: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both"/>
              <w:rPr>
                <w:rFonts w:ascii="Times New Roman" w:hAnsi="Times New Roman"/>
                <w:sz w:val="28"/>
                <w:szCs w:val="28"/>
              </w:rPr>
            </w:pPr>
            <w:r w:rsidRPr="009403E1">
              <w:rPr>
                <w:rFonts w:ascii="Times New Roman" w:hAnsi="Times New Roman"/>
                <w:sz w:val="28"/>
                <w:szCs w:val="28"/>
              </w:rPr>
              <w:t xml:space="preserve">О мерах по реализации мероприятий по улучшению жилищных условий граждан, проживающих на сельских территориях, в рамках направления (подпрограммы) «Создание условий для обеспечения доступным и комфортным жильем сельского </w:t>
            </w:r>
          </w:p>
          <w:p w:rsidR="009403E1" w:rsidRPr="009403E1" w:rsidRDefault="009403E1" w:rsidP="009403E1">
            <w:pPr>
              <w:widowControl w:val="0"/>
              <w:autoSpaceDE w:val="0"/>
              <w:autoSpaceDN w:val="0"/>
              <w:adjustRightInd w:val="0"/>
              <w:spacing w:after="0" w:line="240" w:lineRule="auto"/>
              <w:jc w:val="both"/>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r w:rsidRPr="009403E1">
              <w:rPr>
                <w:rFonts w:ascii="Times New Roman" w:hAnsi="Times New Roman"/>
                <w:sz w:val="28"/>
                <w:szCs w:val="28"/>
              </w:rPr>
              <w:t>Министерство сельского хозяйства Курской области</w:t>
            </w: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В течение срока реализации Государственной программы</w:t>
            </w:r>
          </w:p>
        </w:tc>
      </w:tr>
      <w:tr w:rsidR="009403E1" w:rsidRPr="009403E1" w:rsidTr="00A41EDB">
        <w:trPr>
          <w:trHeight w:val="146"/>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lastRenderedPageBreak/>
              <w:t>1</w:t>
            </w: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2</w:t>
            </w: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3</w:t>
            </w: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4</w:t>
            </w:r>
          </w:p>
        </w:tc>
      </w:tr>
      <w:tr w:rsidR="009403E1" w:rsidRPr="009403E1" w:rsidTr="00A41EDB">
        <w:trPr>
          <w:trHeight w:val="146"/>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both"/>
              <w:rPr>
                <w:rFonts w:ascii="Times New Roman" w:hAnsi="Times New Roman"/>
                <w:sz w:val="28"/>
                <w:szCs w:val="28"/>
              </w:rPr>
            </w:pPr>
            <w:r w:rsidRPr="009403E1">
              <w:rPr>
                <w:rFonts w:ascii="Times New Roman" w:hAnsi="Times New Roman"/>
                <w:sz w:val="28"/>
                <w:szCs w:val="28"/>
              </w:rPr>
              <w:t xml:space="preserve">населения» Государственной </w:t>
            </w:r>
            <w:hyperlink r:id="rId48" w:history="1">
              <w:r w:rsidRPr="009403E1">
                <w:rPr>
                  <w:rFonts w:ascii="Times New Roman" w:hAnsi="Times New Roman"/>
                  <w:sz w:val="28"/>
                  <w:szCs w:val="28"/>
                </w:rPr>
                <w:t>программы</w:t>
              </w:r>
            </w:hyperlink>
            <w:r w:rsidRPr="009403E1">
              <w:rPr>
                <w:rFonts w:ascii="Times New Roman" w:hAnsi="Times New Roman"/>
                <w:sz w:val="28"/>
                <w:szCs w:val="28"/>
              </w:rPr>
              <w:t xml:space="preserve"> Российской Федерации «Комплексное развитие сельских территорий»</w:t>
            </w: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p>
        </w:tc>
      </w:tr>
      <w:tr w:rsidR="009403E1" w:rsidRPr="009403E1" w:rsidTr="00A41EDB">
        <w:trPr>
          <w:trHeight w:val="146"/>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r w:rsidRPr="009403E1">
              <w:rPr>
                <w:rFonts w:ascii="Times New Roman" w:hAnsi="Times New Roman"/>
                <w:sz w:val="28"/>
                <w:szCs w:val="28"/>
              </w:rPr>
              <w:t>2. Постановление Правительства Курской области</w:t>
            </w: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both"/>
              <w:rPr>
                <w:rFonts w:ascii="Times New Roman" w:hAnsi="Times New Roman"/>
                <w:sz w:val="28"/>
                <w:szCs w:val="28"/>
              </w:rPr>
            </w:pPr>
            <w:r w:rsidRPr="009403E1">
              <w:rPr>
                <w:rFonts w:ascii="Times New Roman" w:hAnsi="Times New Roman"/>
                <w:sz w:val="28"/>
                <w:szCs w:val="28"/>
              </w:rPr>
              <w:t xml:space="preserve">О мерах по реализации мероприятий на оказание финансовой поддержки при исполнении расходных обязательств муниципальных образований по строительству жилья, предоставленного по договору найма жилого помещения, в рамках направления (подпрограммы) «Создание условий для обеспечения доступным и комфортным жильем сельского населения» Государственной </w:t>
            </w:r>
            <w:hyperlink r:id="rId49" w:history="1">
              <w:r w:rsidRPr="009403E1">
                <w:rPr>
                  <w:rFonts w:ascii="Times New Roman" w:hAnsi="Times New Roman"/>
                  <w:sz w:val="28"/>
                  <w:szCs w:val="28"/>
                </w:rPr>
                <w:t>программы</w:t>
              </w:r>
            </w:hyperlink>
            <w:r w:rsidRPr="009403E1">
              <w:rPr>
                <w:rFonts w:ascii="Times New Roman" w:hAnsi="Times New Roman"/>
                <w:sz w:val="28"/>
                <w:szCs w:val="28"/>
              </w:rPr>
              <w:t xml:space="preserve"> Российской Федерации «Комплексное развитие сельских территорий»</w:t>
            </w: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r w:rsidRPr="009403E1">
              <w:rPr>
                <w:rFonts w:ascii="Times New Roman" w:hAnsi="Times New Roman"/>
                <w:sz w:val="28"/>
                <w:szCs w:val="28"/>
              </w:rPr>
              <w:t>Министерство сельского хозяйства Курской области</w:t>
            </w: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В течение срока реализации Государственной программы</w:t>
            </w:r>
          </w:p>
        </w:tc>
      </w:tr>
      <w:tr w:rsidR="009403E1" w:rsidRPr="009403E1" w:rsidTr="00A41EDB">
        <w:trPr>
          <w:trHeight w:val="146"/>
        </w:trPr>
        <w:tc>
          <w:tcPr>
            <w:tcW w:w="15019" w:type="dxa"/>
            <w:gridSpan w:val="4"/>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hyperlink r:id="rId50" w:history="1">
              <w:r w:rsidRPr="009403E1">
                <w:rPr>
                  <w:rFonts w:ascii="Times New Roman" w:hAnsi="Times New Roman"/>
                  <w:sz w:val="28"/>
                  <w:szCs w:val="28"/>
                </w:rPr>
                <w:t>Подпрограмма 2</w:t>
              </w:r>
            </w:hyperlink>
            <w:r w:rsidRPr="009403E1">
              <w:rPr>
                <w:rFonts w:ascii="Times New Roman" w:hAnsi="Times New Roman"/>
                <w:sz w:val="28"/>
                <w:szCs w:val="28"/>
              </w:rPr>
              <w:t xml:space="preserve"> «Развитие рынка труда (кадрового потенциала) на сельских территориях»</w:t>
            </w:r>
          </w:p>
        </w:tc>
      </w:tr>
      <w:tr w:rsidR="009403E1" w:rsidRPr="009403E1" w:rsidTr="00A41EDB">
        <w:trPr>
          <w:trHeight w:val="146"/>
        </w:trPr>
        <w:tc>
          <w:tcPr>
            <w:tcW w:w="4062"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r w:rsidRPr="009403E1">
              <w:rPr>
                <w:rFonts w:ascii="Times New Roman" w:hAnsi="Times New Roman"/>
                <w:sz w:val="28"/>
                <w:szCs w:val="28"/>
              </w:rPr>
              <w:t>3. Постановление Правительства Курской области</w:t>
            </w:r>
          </w:p>
        </w:tc>
        <w:tc>
          <w:tcPr>
            <w:tcW w:w="4817"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both"/>
              <w:rPr>
                <w:rFonts w:ascii="Times New Roman" w:hAnsi="Times New Roman"/>
                <w:sz w:val="28"/>
                <w:szCs w:val="28"/>
              </w:rPr>
            </w:pPr>
            <w:r w:rsidRPr="009403E1">
              <w:rPr>
                <w:rFonts w:ascii="Times New Roman" w:hAnsi="Times New Roman"/>
                <w:sz w:val="28"/>
                <w:szCs w:val="28"/>
              </w:rPr>
              <w:t xml:space="preserve">Об утверждении Правил предоставления из областного бюджета субсидий на оказание содействия сельскохозяйственным товаропроизводителям в обеспечении квалифицированными специалистами </w:t>
            </w:r>
          </w:p>
        </w:tc>
        <w:tc>
          <w:tcPr>
            <w:tcW w:w="340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rPr>
                <w:rFonts w:ascii="Times New Roman" w:hAnsi="Times New Roman"/>
                <w:sz w:val="28"/>
                <w:szCs w:val="28"/>
              </w:rPr>
            </w:pPr>
            <w:r w:rsidRPr="009403E1">
              <w:rPr>
                <w:rFonts w:ascii="Times New Roman" w:hAnsi="Times New Roman"/>
                <w:sz w:val="28"/>
                <w:szCs w:val="28"/>
              </w:rPr>
              <w:t>Министерство сельского хозяйства Курской области</w:t>
            </w:r>
          </w:p>
        </w:tc>
        <w:tc>
          <w:tcPr>
            <w:tcW w:w="2740" w:type="dxa"/>
            <w:tcBorders>
              <w:top w:val="single" w:sz="4" w:space="0" w:color="auto"/>
              <w:left w:val="single" w:sz="4" w:space="0" w:color="auto"/>
              <w:bottom w:val="single" w:sz="4" w:space="0" w:color="auto"/>
              <w:right w:val="single" w:sz="4" w:space="0" w:color="auto"/>
            </w:tcBorders>
          </w:tcPr>
          <w:p w:rsidR="009403E1" w:rsidRPr="009403E1" w:rsidRDefault="009403E1" w:rsidP="009403E1">
            <w:pPr>
              <w:widowControl w:val="0"/>
              <w:autoSpaceDE w:val="0"/>
              <w:autoSpaceDN w:val="0"/>
              <w:adjustRightInd w:val="0"/>
              <w:spacing w:after="0" w:line="240" w:lineRule="auto"/>
              <w:jc w:val="center"/>
              <w:rPr>
                <w:rFonts w:ascii="Times New Roman" w:hAnsi="Times New Roman"/>
                <w:sz w:val="28"/>
                <w:szCs w:val="28"/>
              </w:rPr>
            </w:pPr>
            <w:r w:rsidRPr="009403E1">
              <w:rPr>
                <w:rFonts w:ascii="Times New Roman" w:hAnsi="Times New Roman"/>
                <w:sz w:val="28"/>
                <w:szCs w:val="28"/>
              </w:rPr>
              <w:t>В течение срока реализации Государственной программы</w:t>
            </w:r>
          </w:p>
        </w:tc>
      </w:tr>
    </w:tbl>
    <w:p w:rsidR="009403E1" w:rsidRDefault="009403E1" w:rsidP="009403E1">
      <w:pPr>
        <w:pStyle w:val="ConsPlusTitle"/>
        <w:jc w:val="center"/>
      </w:pPr>
    </w:p>
    <w:p w:rsidR="00DA6F44" w:rsidRDefault="00DA6F44">
      <w:pPr>
        <w:pStyle w:val="ConsPlusNormal"/>
      </w:pPr>
    </w:p>
    <w:p w:rsidR="009403E1" w:rsidRDefault="009403E1">
      <w:pPr>
        <w:pStyle w:val="ConsPlusNormal"/>
      </w:pPr>
    </w:p>
    <w:p w:rsidR="009403E1" w:rsidRDefault="009403E1" w:rsidP="009403E1">
      <w:pPr>
        <w:pStyle w:val="ConsPlusNormal"/>
        <w:jc w:val="right"/>
        <w:outlineLvl w:val="1"/>
      </w:pPr>
      <w:r>
        <w:t>Приложение N 4</w:t>
      </w:r>
    </w:p>
    <w:p w:rsidR="009403E1" w:rsidRDefault="009403E1" w:rsidP="009403E1">
      <w:pPr>
        <w:pStyle w:val="ConsPlusNormal"/>
        <w:jc w:val="right"/>
      </w:pPr>
      <w:r>
        <w:t>к государственной программе</w:t>
      </w:r>
    </w:p>
    <w:p w:rsidR="009403E1" w:rsidRDefault="009403E1" w:rsidP="009403E1">
      <w:pPr>
        <w:pStyle w:val="ConsPlusNormal"/>
        <w:jc w:val="right"/>
      </w:pPr>
      <w:r>
        <w:t>Курской области</w:t>
      </w:r>
    </w:p>
    <w:p w:rsidR="009403E1" w:rsidRDefault="009403E1" w:rsidP="009403E1">
      <w:pPr>
        <w:pStyle w:val="ConsPlusNormal"/>
        <w:jc w:val="right"/>
      </w:pPr>
      <w:r>
        <w:t>"Комплексное развитие сельских</w:t>
      </w:r>
    </w:p>
    <w:p w:rsidR="009403E1" w:rsidRDefault="009403E1" w:rsidP="009403E1">
      <w:pPr>
        <w:pStyle w:val="ConsPlusNormal"/>
        <w:jc w:val="right"/>
      </w:pPr>
      <w:r>
        <w:t>территорий Курской области"</w:t>
      </w:r>
    </w:p>
    <w:p w:rsidR="009403E1" w:rsidRDefault="009403E1" w:rsidP="009403E1">
      <w:pPr>
        <w:pStyle w:val="ConsPlusNormal"/>
        <w:jc w:val="center"/>
      </w:pPr>
    </w:p>
    <w:p w:rsidR="009403E1" w:rsidRDefault="009403E1" w:rsidP="009403E1">
      <w:pPr>
        <w:pStyle w:val="ConsPlusTitle"/>
        <w:jc w:val="center"/>
      </w:pPr>
      <w:bookmarkStart w:id="8" w:name="Par1917"/>
      <w:bookmarkEnd w:id="8"/>
      <w:r>
        <w:t>РЕСУРСНОЕ ОБЕСПЕЧЕНИЕ</w:t>
      </w:r>
    </w:p>
    <w:p w:rsidR="009403E1" w:rsidRDefault="009403E1" w:rsidP="009403E1">
      <w:pPr>
        <w:pStyle w:val="ConsPlusTitle"/>
        <w:jc w:val="center"/>
      </w:pPr>
      <w:r>
        <w:t>РЕАЛИЗАЦИИ ГОСУДАРСТВЕННОЙ ПРОГРАММЫ КУРСКОЙ ОБЛАСТИ</w:t>
      </w:r>
    </w:p>
    <w:p w:rsidR="009403E1" w:rsidRDefault="009403E1" w:rsidP="009403E1">
      <w:pPr>
        <w:pStyle w:val="ConsPlusTitle"/>
        <w:jc w:val="center"/>
      </w:pPr>
      <w:r>
        <w:t>"КОМПЛЕКСНОЕ РАЗВИТИЕ СЕЛЬСКИХ ТЕРРИТОРИЙ КУРСКОЙ ОБЛАСТИ"</w:t>
      </w:r>
    </w:p>
    <w:p w:rsidR="009403E1" w:rsidRDefault="009403E1" w:rsidP="009403E1">
      <w:pPr>
        <w:pStyle w:val="ConsPlusTitle"/>
        <w:jc w:val="center"/>
      </w:pPr>
      <w:r>
        <w:t>ЗА СЧЕТ БЮДЖЕТНЫХ АССИГНОВАНИЙ ОБЛАСТНОГО БЮДЖЕТА</w:t>
      </w:r>
    </w:p>
    <w:p w:rsidR="009403E1" w:rsidRDefault="009403E1">
      <w:pPr>
        <w:pStyle w:val="ConsPlusNormal"/>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1985"/>
        <w:gridCol w:w="1485"/>
        <w:gridCol w:w="783"/>
        <w:gridCol w:w="567"/>
        <w:gridCol w:w="567"/>
        <w:gridCol w:w="1132"/>
        <w:gridCol w:w="1349"/>
        <w:gridCol w:w="1276"/>
        <w:gridCol w:w="1276"/>
        <w:gridCol w:w="1202"/>
        <w:gridCol w:w="1417"/>
        <w:gridCol w:w="1418"/>
      </w:tblGrid>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Статус</w:t>
            </w:r>
          </w:p>
        </w:tc>
        <w:tc>
          <w:tcPr>
            <w:tcW w:w="1985" w:type="dxa"/>
            <w:vMerge w:val="restart"/>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Наименование Государственной программы, подпрограммы Государственной программы, структурного элемента подпрограммы</w:t>
            </w:r>
          </w:p>
        </w:tc>
        <w:tc>
          <w:tcPr>
            <w:tcW w:w="1485" w:type="dxa"/>
            <w:vMerge w:val="restart"/>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Ответственный исполнитель, соисполнители, участники (ГРБС)</w:t>
            </w:r>
          </w:p>
        </w:tc>
        <w:tc>
          <w:tcPr>
            <w:tcW w:w="3049" w:type="dxa"/>
            <w:gridSpan w:val="4"/>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Код бюджетной классификации</w:t>
            </w:r>
          </w:p>
        </w:tc>
        <w:tc>
          <w:tcPr>
            <w:tcW w:w="7938" w:type="dxa"/>
            <w:gridSpan w:val="6"/>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Объемы бюджетных ассигнований (тыс. рублей), годы</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ГРБС</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ГП</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пГП</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СЭП (структур-ный элемент подпрог-раммы)</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2022</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2023</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2024</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2025</w:t>
            </w:r>
          </w:p>
        </w:tc>
      </w:tr>
      <w:tr w:rsidR="009403E1" w:rsidRPr="009403E1" w:rsidTr="00A41EDB">
        <w:tc>
          <w:tcPr>
            <w:tcW w:w="1419"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1</w:t>
            </w:r>
          </w:p>
        </w:tc>
        <w:tc>
          <w:tcPr>
            <w:tcW w:w="19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2</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3</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7</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11</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Государствен-ная программа</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Комплексное развитие сельских территорий Курской области</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782631,184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61860,697</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63406,695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2160202,504</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418291,436</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2340511,965</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r>
    </w:tbl>
    <w:p w:rsidR="009403E1" w:rsidRPr="009403E1" w:rsidRDefault="009403E1" w:rsidP="009403E1">
      <w:pPr>
        <w:rPr>
          <w:rFonts w:eastAsia="Times New Roman"/>
          <w:lang w:eastAsia="en-US"/>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1985"/>
        <w:gridCol w:w="1485"/>
        <w:gridCol w:w="783"/>
        <w:gridCol w:w="567"/>
        <w:gridCol w:w="567"/>
        <w:gridCol w:w="1132"/>
        <w:gridCol w:w="1349"/>
        <w:gridCol w:w="1276"/>
        <w:gridCol w:w="1276"/>
        <w:gridCol w:w="1202"/>
        <w:gridCol w:w="1417"/>
        <w:gridCol w:w="1418"/>
      </w:tblGrid>
      <w:tr w:rsidR="009403E1" w:rsidRPr="009403E1" w:rsidTr="00A41EDB">
        <w:trPr>
          <w:tblHeader/>
        </w:trPr>
        <w:tc>
          <w:tcPr>
            <w:tcW w:w="1419"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1</w:t>
            </w:r>
          </w:p>
        </w:tc>
        <w:tc>
          <w:tcPr>
            <w:tcW w:w="19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2</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3</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7</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11</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782631,184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61860,697</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63406,695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2160202,504</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418291,436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2340511,965</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 том числе объем межбюджет-ных трансфертов из </w:t>
            </w:r>
            <w:r w:rsidRPr="009403E1">
              <w:rPr>
                <w:rFonts w:ascii="Times New Roman" w:hAnsi="Times New Roman"/>
                <w:sz w:val="20"/>
                <w:szCs w:val="20"/>
              </w:rPr>
              <w:lastRenderedPageBreak/>
              <w:t>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520704,100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32331,400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33872,100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2008775,000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265753,000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2036545,391</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Государствен-ной программы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415646,746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61860,697</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40744,705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132092,058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186505,090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1490511,965</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участник программы - Министерство транспорта и автомобильных дорог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844</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366984,438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22661,990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2028110,446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231786,346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810000,000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участник программы – Министерство строительства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40000,000</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Подпрограм-ма 1</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Создание условий для обеспечения доступным и комфортным жильем сельского населения</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41445,156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34862,738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31577,256</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31610,056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30479,856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514641,047</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41445,156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34862,738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31577,256</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31610,056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30479,856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514641,047</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 том числе объем межбюджет-ных трансфертов из </w:t>
            </w:r>
            <w:r w:rsidRPr="009403E1">
              <w:rPr>
                <w:rFonts w:ascii="Times New Roman" w:hAnsi="Times New Roman"/>
                <w:sz w:val="20"/>
                <w:szCs w:val="20"/>
              </w:rPr>
              <w:lastRenderedPageBreak/>
              <w:t>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12869,400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5873,400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3001,500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3034,300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1904,100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447737,691</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подпрограммы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41445,156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34862,738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31577,256</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31610,056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30479,856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514641,047</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Основное мероприятие 1.1</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Улучшение жилищных условий граждан, проживающих на сельских территориях</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41445,156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34862,738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31577,256</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31610,056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30479,856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127704,242</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41445,156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34862,738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31577,256</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31610,056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30479,856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127704,242</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12869,400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5873,400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3001,500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3034,300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1904,100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111102,691</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основного мероприятия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41445,156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34862,738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31577,256</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31610,056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30479,856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127704,242</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Основное мероприятие </w:t>
            </w:r>
            <w:r w:rsidRPr="009403E1">
              <w:rPr>
                <w:rFonts w:ascii="Times New Roman" w:hAnsi="Times New Roman"/>
                <w:sz w:val="20"/>
                <w:szCs w:val="20"/>
              </w:rPr>
              <w:lastRenderedPageBreak/>
              <w:t>1.2</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lastRenderedPageBreak/>
              <w:t xml:space="preserve">Оказание финансовой </w:t>
            </w:r>
            <w:r w:rsidRPr="009403E1">
              <w:rPr>
                <w:rFonts w:ascii="Times New Roman" w:hAnsi="Times New Roman"/>
                <w:sz w:val="20"/>
                <w:szCs w:val="20"/>
              </w:rPr>
              <w:lastRenderedPageBreak/>
              <w:t>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lastRenderedPageBreak/>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92109,205</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92109,205</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80135,000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основного мероприятия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92109,205</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Основное мероприятие 1.3</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294827,600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294827,600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256500,000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ответственный исполнитель основного мероприятия – Министерство </w:t>
            </w:r>
            <w:r w:rsidRPr="009403E1">
              <w:rPr>
                <w:rFonts w:ascii="Times New Roman" w:hAnsi="Times New Roman"/>
                <w:sz w:val="20"/>
                <w:szCs w:val="20"/>
              </w:rPr>
              <w:lastRenderedPageBreak/>
              <w:t>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294827,600</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lastRenderedPageBreak/>
              <w:t>Подпрограмма 2</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Развитие рынка труда (кадрового потенциала) на сельских территориях</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1430,920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387,551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5805,205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2252,348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2010,511</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2307,700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1430,920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387,551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5805,205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2252,348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2010,511</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2307,700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1244,900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379,800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5689,100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2207,300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1970,300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2007,700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подпрограммы – Министерство</w:t>
            </w:r>
          </w:p>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1430,920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387,551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5805,205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2252,348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2010,511</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2307,700</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Основное мероприятие 2.1</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Содействие занятости сельского населения</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1430,920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387,551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5805,205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2252,348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2010,511</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2307,700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1430,920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387,551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5805,205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2252,348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2010,511</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2307,700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 том числе объем межбюджет-ных трансфертов из </w:t>
            </w:r>
            <w:r w:rsidRPr="009403E1">
              <w:rPr>
                <w:rFonts w:ascii="Times New Roman" w:hAnsi="Times New Roman"/>
                <w:sz w:val="20"/>
                <w:szCs w:val="20"/>
              </w:rPr>
              <w:lastRenderedPageBreak/>
              <w:t>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1244,900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379,800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5689,100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2207,300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1970,300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2007,700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основного мероприятия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1430,920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387,551</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5805,205</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2252,348</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2010,511</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2307,700</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Подпрограмма 3</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Создание и развитие инфраструктуры на сельских территориях</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Всего </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739755,108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26610,408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26024,234</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2126340,100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385801,069</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1823563,218</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739755,108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26610,408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26024,234</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2126340,100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385801,069</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1823563,218</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506589,800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26078,200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25181,500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2003533,400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261878,600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1586800,000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подпрограммы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372770,670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26610,408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3362,244</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98229,654</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154014,723</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973563,218</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участник подпрограммы – </w:t>
            </w:r>
            <w:r w:rsidRPr="009403E1">
              <w:rPr>
                <w:rFonts w:ascii="Times New Roman" w:hAnsi="Times New Roman"/>
                <w:sz w:val="20"/>
                <w:szCs w:val="20"/>
              </w:rPr>
              <w:lastRenderedPageBreak/>
              <w:t>Министерство транспорта и автомобильных дорог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844</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366984,438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22661,990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2028110,446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231786,346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810000,000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участник подпрограммы - Министерство строительства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40000,000</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Основное мероприятие 3.1</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Современный облик сельских территорий</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Всего</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106295,288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97127,000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153343,600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873563,218</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106295,288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97127,000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153343,600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873563,218</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93013,900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95184,100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150276,300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760000,000</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основного мероприятия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106295,288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97127,000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153343,600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833563,218</w:t>
            </w:r>
          </w:p>
        </w:tc>
      </w:tr>
      <w:tr w:rsidR="009403E1" w:rsidRPr="009403E1" w:rsidTr="00A41EDB">
        <w:tc>
          <w:tcPr>
            <w:tcW w:w="1419"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985" w:type="dxa"/>
            <w:vMerge/>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участник основного мероприятия - </w:t>
            </w:r>
            <w:r w:rsidRPr="009403E1">
              <w:rPr>
                <w:rFonts w:ascii="Times New Roman" w:hAnsi="Times New Roman"/>
                <w:sz w:val="20"/>
                <w:szCs w:val="20"/>
              </w:rPr>
              <w:lastRenderedPageBreak/>
              <w:t>Министерство строительства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808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01</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40000,000</w:t>
            </w:r>
          </w:p>
        </w:tc>
      </w:tr>
      <w:tr w:rsidR="009403E1" w:rsidRPr="009403E1" w:rsidTr="00A41EDB">
        <w:tc>
          <w:tcPr>
            <w:tcW w:w="1419"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lastRenderedPageBreak/>
              <w:t>Основное мероприятие 3.2</w:t>
            </w:r>
          </w:p>
        </w:tc>
        <w:tc>
          <w:tcPr>
            <w:tcW w:w="1985" w:type="dxa"/>
            <w:vMerge w:val="restart"/>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Развитие транспортной инфраструктуры</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Всего</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X</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366984,438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22661,990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2028110,446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231786,346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810000,000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X</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366984,438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22661,990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2028110,446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231786,346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810000,000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X</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276773,600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21886,500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1907268,700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110944,600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705000,000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участник основного мероприятия – Министерство транспорта и автомобильных дорог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844</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02</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366984,438</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22661,990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2028110,446</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231786,346</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810000,000</w:t>
            </w:r>
          </w:p>
        </w:tc>
      </w:tr>
      <w:tr w:rsidR="009403E1" w:rsidRPr="009403E1" w:rsidTr="00A41EDB">
        <w:tc>
          <w:tcPr>
            <w:tcW w:w="1419" w:type="dxa"/>
            <w:vMerge w:val="restart"/>
          </w:tcPr>
          <w:p w:rsidR="009403E1" w:rsidRPr="009403E1" w:rsidRDefault="009403E1" w:rsidP="009403E1">
            <w:pPr>
              <w:spacing w:after="160" w:line="240" w:lineRule="auto"/>
              <w:rPr>
                <w:rFonts w:ascii="Times New Roman" w:hAnsi="Times New Roman"/>
                <w:sz w:val="20"/>
                <w:szCs w:val="20"/>
                <w:lang w:eastAsia="en-US"/>
              </w:rPr>
            </w:pPr>
            <w:r w:rsidRPr="009403E1">
              <w:rPr>
                <w:rFonts w:ascii="Times New Roman" w:hAnsi="Times New Roman"/>
                <w:sz w:val="20"/>
                <w:szCs w:val="20"/>
                <w:lang w:eastAsia="en-US"/>
              </w:rPr>
              <w:t>Основное мероприятие 3.3</w:t>
            </w:r>
          </w:p>
        </w:tc>
        <w:tc>
          <w:tcPr>
            <w:tcW w:w="1985" w:type="dxa"/>
            <w:vMerge w:val="restart"/>
          </w:tcPr>
          <w:p w:rsidR="009403E1" w:rsidRPr="009403E1" w:rsidRDefault="009403E1" w:rsidP="009403E1">
            <w:pPr>
              <w:spacing w:after="160" w:line="240" w:lineRule="auto"/>
              <w:rPr>
                <w:rFonts w:ascii="Times New Roman" w:hAnsi="Times New Roman"/>
                <w:sz w:val="20"/>
                <w:szCs w:val="20"/>
                <w:lang w:eastAsia="en-US"/>
              </w:rPr>
            </w:pPr>
            <w:r w:rsidRPr="009403E1">
              <w:rPr>
                <w:rFonts w:ascii="Times New Roman" w:hAnsi="Times New Roman"/>
                <w:sz w:val="20"/>
                <w:szCs w:val="20"/>
                <w:lang w:eastAsia="en-US"/>
              </w:rPr>
              <w:t>Благоустройство сельских территорий</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Всего</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125312,156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13565,714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3362,244</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1102,654</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671,123</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140000,000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125312,156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13565,714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3362,244</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1102,654</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671,123</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140000,000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 xml:space="preserve">в том числе объем межбюджет-ных трансфертов из федерального </w:t>
            </w:r>
            <w:r w:rsidRPr="009403E1">
              <w:rPr>
                <w:rFonts w:ascii="Times New Roman" w:hAnsi="Times New Roman"/>
                <w:sz w:val="20"/>
                <w:szCs w:val="20"/>
              </w:rPr>
              <w:lastRenderedPageBreak/>
              <w:t>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lastRenderedPageBreak/>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109128,500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13294,400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3295,000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1080,600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657,700</w:t>
            </w:r>
          </w:p>
        </w:tc>
        <w:tc>
          <w:tcPr>
            <w:tcW w:w="1418" w:type="dxa"/>
            <w:vAlign w:val="center"/>
          </w:tcPr>
          <w:p w:rsidR="009403E1" w:rsidRPr="009403E1" w:rsidRDefault="009403E1" w:rsidP="009403E1">
            <w:pPr>
              <w:widowControl w:val="0"/>
              <w:spacing w:after="0" w:line="240" w:lineRule="auto"/>
              <w:jc w:val="center"/>
              <w:rPr>
                <w:rFonts w:ascii="Times New Roman" w:hAnsi="Times New Roman"/>
                <w:sz w:val="20"/>
                <w:szCs w:val="20"/>
              </w:rPr>
            </w:pPr>
            <w:r w:rsidRPr="009403E1">
              <w:rPr>
                <w:rFonts w:ascii="Times New Roman" w:hAnsi="Times New Roman"/>
                <w:sz w:val="20"/>
                <w:szCs w:val="20"/>
              </w:rPr>
              <w:t>121800,000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основного мероприятия – Министерство сельского хозяйства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03</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125312,156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13565,714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3362,244</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1102,654</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671,123</w:t>
            </w:r>
          </w:p>
        </w:tc>
        <w:tc>
          <w:tcPr>
            <w:tcW w:w="1418"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140000,000</w:t>
            </w:r>
          </w:p>
        </w:tc>
      </w:tr>
      <w:tr w:rsidR="009403E1" w:rsidRPr="009403E1" w:rsidTr="00A41EDB">
        <w:tc>
          <w:tcPr>
            <w:tcW w:w="1419" w:type="dxa"/>
            <w:vMerge w:val="restart"/>
          </w:tcPr>
          <w:p w:rsidR="009403E1" w:rsidRPr="009403E1" w:rsidRDefault="009403E1" w:rsidP="009403E1">
            <w:pPr>
              <w:spacing w:after="160" w:line="240" w:lineRule="auto"/>
              <w:rPr>
                <w:rFonts w:ascii="Times New Roman" w:hAnsi="Times New Roman"/>
                <w:sz w:val="20"/>
                <w:szCs w:val="20"/>
                <w:lang w:eastAsia="en-US"/>
              </w:rPr>
            </w:pPr>
            <w:r w:rsidRPr="009403E1">
              <w:rPr>
                <w:rFonts w:ascii="Times New Roman" w:hAnsi="Times New Roman"/>
                <w:sz w:val="20"/>
                <w:szCs w:val="20"/>
                <w:lang w:eastAsia="en-US"/>
              </w:rPr>
              <w:t>Основное мероприятие 3.4</w:t>
            </w:r>
          </w:p>
        </w:tc>
        <w:tc>
          <w:tcPr>
            <w:tcW w:w="1985" w:type="dxa"/>
            <w:vMerge w:val="restart"/>
          </w:tcPr>
          <w:p w:rsidR="009403E1" w:rsidRPr="009403E1" w:rsidRDefault="009403E1" w:rsidP="009403E1">
            <w:pPr>
              <w:spacing w:after="160" w:line="240" w:lineRule="auto"/>
              <w:rPr>
                <w:rFonts w:ascii="Times New Roman" w:hAnsi="Times New Roman"/>
                <w:sz w:val="20"/>
                <w:szCs w:val="20"/>
                <w:lang w:eastAsia="en-US"/>
              </w:rPr>
            </w:pPr>
            <w:r w:rsidRPr="009403E1">
              <w:rPr>
                <w:rFonts w:ascii="Times New Roman" w:hAnsi="Times New Roman"/>
                <w:sz w:val="20"/>
                <w:szCs w:val="20"/>
                <w:lang w:eastAsia="en-US"/>
              </w:rPr>
              <w:t>Развитие инженерной инфраструктуры на сельских территориях</w:t>
            </w: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Всего</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04</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141163,226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13044,694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областной бюджет,</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04</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141163,226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13044,694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в том числе объем межбюджет-ных трансфертов из федерального бюджета</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Х</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04</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27673,800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12783,800</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r>
      <w:tr w:rsidR="009403E1" w:rsidRPr="009403E1" w:rsidTr="00A41EDB">
        <w:tc>
          <w:tcPr>
            <w:tcW w:w="1419" w:type="dxa"/>
            <w:vMerge/>
          </w:tcPr>
          <w:p w:rsidR="009403E1" w:rsidRPr="009403E1" w:rsidRDefault="009403E1" w:rsidP="009403E1">
            <w:pPr>
              <w:spacing w:after="160" w:line="240" w:lineRule="auto"/>
              <w:rPr>
                <w:rFonts w:ascii="Times New Roman" w:hAnsi="Times New Roman"/>
                <w:sz w:val="20"/>
                <w:szCs w:val="20"/>
                <w:lang w:eastAsia="en-US"/>
              </w:rPr>
            </w:pPr>
          </w:p>
        </w:tc>
        <w:tc>
          <w:tcPr>
            <w:tcW w:w="1985" w:type="dxa"/>
            <w:vMerge/>
          </w:tcPr>
          <w:p w:rsidR="009403E1" w:rsidRPr="009403E1" w:rsidRDefault="009403E1" w:rsidP="009403E1">
            <w:pPr>
              <w:spacing w:after="160" w:line="240" w:lineRule="auto"/>
              <w:rPr>
                <w:rFonts w:ascii="Times New Roman" w:hAnsi="Times New Roman"/>
                <w:sz w:val="20"/>
                <w:szCs w:val="20"/>
                <w:lang w:eastAsia="en-US"/>
              </w:rPr>
            </w:pPr>
          </w:p>
        </w:tc>
        <w:tc>
          <w:tcPr>
            <w:tcW w:w="1485" w:type="dxa"/>
            <w:vAlign w:val="center"/>
          </w:tcPr>
          <w:p w:rsidR="009403E1" w:rsidRPr="009403E1" w:rsidRDefault="009403E1" w:rsidP="009403E1">
            <w:pPr>
              <w:widowControl w:val="0"/>
              <w:autoSpaceDE w:val="0"/>
              <w:autoSpaceDN w:val="0"/>
              <w:spacing w:after="0" w:line="240" w:lineRule="auto"/>
              <w:rPr>
                <w:rFonts w:ascii="Times New Roman" w:hAnsi="Times New Roman"/>
                <w:sz w:val="20"/>
                <w:szCs w:val="20"/>
              </w:rPr>
            </w:pPr>
            <w:r w:rsidRPr="009403E1">
              <w:rPr>
                <w:rFonts w:ascii="Times New Roman" w:hAnsi="Times New Roman"/>
                <w:sz w:val="20"/>
                <w:szCs w:val="20"/>
              </w:rPr>
              <w:t>ответственный исполнитель основного мероприятия – комитет агропромышленного комплекса Курской области****</w:t>
            </w:r>
          </w:p>
        </w:tc>
        <w:tc>
          <w:tcPr>
            <w:tcW w:w="783"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810</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08</w:t>
            </w:r>
          </w:p>
        </w:tc>
        <w:tc>
          <w:tcPr>
            <w:tcW w:w="56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3</w:t>
            </w:r>
          </w:p>
        </w:tc>
        <w:tc>
          <w:tcPr>
            <w:tcW w:w="113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04</w:t>
            </w:r>
          </w:p>
        </w:tc>
        <w:tc>
          <w:tcPr>
            <w:tcW w:w="1349"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141163,226</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13044,694</w:t>
            </w:r>
          </w:p>
        </w:tc>
        <w:tc>
          <w:tcPr>
            <w:tcW w:w="1276"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202"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7"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c>
          <w:tcPr>
            <w:tcW w:w="1418" w:type="dxa"/>
            <w:vAlign w:val="center"/>
          </w:tcPr>
          <w:p w:rsidR="009403E1" w:rsidRPr="009403E1" w:rsidRDefault="009403E1" w:rsidP="009403E1">
            <w:pPr>
              <w:widowControl w:val="0"/>
              <w:autoSpaceDE w:val="0"/>
              <w:autoSpaceDN w:val="0"/>
              <w:spacing w:after="0" w:line="240" w:lineRule="auto"/>
              <w:jc w:val="center"/>
              <w:rPr>
                <w:rFonts w:ascii="Times New Roman" w:hAnsi="Times New Roman"/>
                <w:sz w:val="20"/>
                <w:szCs w:val="20"/>
              </w:rPr>
            </w:pPr>
            <w:r w:rsidRPr="009403E1">
              <w:rPr>
                <w:rFonts w:ascii="Times New Roman" w:hAnsi="Times New Roman"/>
                <w:sz w:val="20"/>
                <w:szCs w:val="20"/>
              </w:rPr>
              <w:t>0,000</w:t>
            </w:r>
          </w:p>
        </w:tc>
      </w:tr>
    </w:tbl>
    <w:p w:rsidR="009403E1" w:rsidRPr="00566759" w:rsidRDefault="009403E1" w:rsidP="009403E1">
      <w:pPr>
        <w:spacing w:after="0" w:line="240" w:lineRule="auto"/>
        <w:jc w:val="both"/>
        <w:rPr>
          <w:rFonts w:ascii="Times New Roman" w:hAnsi="Times New Roman"/>
          <w:sz w:val="24"/>
          <w:szCs w:val="24"/>
          <w:lang w:eastAsia="en-US"/>
        </w:rPr>
      </w:pPr>
      <w:r w:rsidRPr="00566759">
        <w:rPr>
          <w:rFonts w:ascii="Times New Roman" w:hAnsi="Times New Roman"/>
          <w:sz w:val="24"/>
          <w:szCs w:val="24"/>
          <w:lang w:eastAsia="en-US"/>
        </w:rPr>
        <w:tab/>
        <w:t>* Комитет агропромышленного комплекса Курской области - до 22 ноября 2022 года, Министерство сельского хозяйства Курской области - с 23 ноября 2022 года (Постановление Губернатора Курской области от 19.09.2022 № 261-пг «Об утверждении структуры исполнительных органов Курской области»);</w:t>
      </w:r>
    </w:p>
    <w:p w:rsidR="009403E1" w:rsidRPr="00566759" w:rsidRDefault="009403E1" w:rsidP="009403E1">
      <w:pPr>
        <w:spacing w:after="0" w:line="240" w:lineRule="auto"/>
        <w:jc w:val="both"/>
        <w:rPr>
          <w:rFonts w:ascii="Times New Roman" w:hAnsi="Times New Roman"/>
          <w:sz w:val="24"/>
          <w:szCs w:val="24"/>
          <w:lang w:eastAsia="en-US"/>
        </w:rPr>
      </w:pPr>
      <w:r w:rsidRPr="00566759">
        <w:rPr>
          <w:rFonts w:eastAsia="Times New Roman"/>
          <w:sz w:val="24"/>
          <w:szCs w:val="24"/>
          <w:lang w:eastAsia="en-US"/>
        </w:rPr>
        <w:lastRenderedPageBreak/>
        <w:tab/>
      </w:r>
      <w:r w:rsidRPr="00566759">
        <w:rPr>
          <w:rFonts w:ascii="Times New Roman" w:hAnsi="Times New Roman"/>
          <w:sz w:val="24"/>
          <w:szCs w:val="24"/>
          <w:lang w:eastAsia="en-US"/>
        </w:rPr>
        <w:t>** Комитет транспорта и автомобильных дорог Курской области до 11 декабря 2022 года, Министерство транспорта и автомобильных дорог Курской области – с 12 декабря 2022 года (Постановление Губернатора Курской области от 19.09.2022 № 261-пг «Об утверждении структуры исполнительных органов Курской области»);</w:t>
      </w:r>
    </w:p>
    <w:p w:rsidR="009403E1" w:rsidRPr="00566759" w:rsidRDefault="009403E1" w:rsidP="009403E1">
      <w:pPr>
        <w:spacing w:after="0" w:line="240" w:lineRule="auto"/>
        <w:jc w:val="both"/>
        <w:rPr>
          <w:rFonts w:ascii="Times New Roman" w:hAnsi="Times New Roman"/>
          <w:sz w:val="24"/>
          <w:szCs w:val="24"/>
          <w:lang w:eastAsia="en-US"/>
        </w:rPr>
      </w:pPr>
      <w:r w:rsidRPr="00566759">
        <w:rPr>
          <w:rFonts w:ascii="Times New Roman" w:hAnsi="Times New Roman"/>
          <w:sz w:val="24"/>
          <w:szCs w:val="24"/>
          <w:lang w:eastAsia="en-US"/>
        </w:rPr>
        <w:tab/>
        <w:t>*** Комитет строительства Курской области - до 22 ноября 2022 года, Министерство строительства Курской области - с 23 ноября 2022 года (Постановление Губернатора Курской области от 19.09.2022 № 261-пг «Об утверждении структуры исполнительных органов Курской области»);</w:t>
      </w:r>
    </w:p>
    <w:p w:rsidR="009403E1" w:rsidRPr="00566759" w:rsidRDefault="009403E1" w:rsidP="009403E1">
      <w:pPr>
        <w:spacing w:after="0" w:line="240" w:lineRule="auto"/>
        <w:jc w:val="both"/>
        <w:rPr>
          <w:rFonts w:ascii="Times New Roman" w:hAnsi="Times New Roman"/>
          <w:sz w:val="24"/>
          <w:szCs w:val="24"/>
          <w:lang w:eastAsia="en-US"/>
        </w:rPr>
      </w:pPr>
      <w:r w:rsidRPr="00566759">
        <w:rPr>
          <w:rFonts w:ascii="Times New Roman" w:hAnsi="Times New Roman"/>
          <w:sz w:val="24"/>
          <w:szCs w:val="24"/>
          <w:lang w:eastAsia="en-US"/>
        </w:rPr>
        <w:tab/>
        <w:t>**** Комитет агропромышленного комплекса Курской области в период 2020 – 2021 годов.</w:t>
      </w:r>
    </w:p>
    <w:p w:rsidR="009403E1" w:rsidRPr="009403E1" w:rsidRDefault="009403E1" w:rsidP="009403E1">
      <w:pPr>
        <w:spacing w:after="0" w:line="240" w:lineRule="auto"/>
        <w:jc w:val="both"/>
        <w:rPr>
          <w:rFonts w:ascii="Times New Roman" w:hAnsi="Times New Roman"/>
          <w:sz w:val="28"/>
          <w:szCs w:val="28"/>
          <w:lang w:eastAsia="en-US"/>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center"/>
        <w:rPr>
          <w:rFonts w:ascii="Times New Roman" w:hAnsi="Times New Roman"/>
          <w:sz w:val="28"/>
          <w:szCs w:val="28"/>
        </w:rPr>
      </w:pPr>
    </w:p>
    <w:p w:rsidR="00A41EDB" w:rsidRDefault="00A41EDB" w:rsidP="00A41EDB">
      <w:pPr>
        <w:spacing w:after="0" w:line="240" w:lineRule="auto"/>
        <w:ind w:firstLine="709"/>
        <w:jc w:val="right"/>
        <w:rPr>
          <w:rFonts w:ascii="Times New Roman" w:hAnsi="Times New Roman"/>
          <w:sz w:val="28"/>
          <w:szCs w:val="28"/>
        </w:rPr>
      </w:pPr>
      <w:r w:rsidRPr="00A41EDB">
        <w:rPr>
          <w:rFonts w:ascii="Times New Roman" w:hAnsi="Times New Roman"/>
          <w:sz w:val="28"/>
          <w:szCs w:val="28"/>
        </w:rPr>
        <w:lastRenderedPageBreak/>
        <w:t>Приложение № 5</w:t>
      </w:r>
      <w:r>
        <w:rPr>
          <w:rFonts w:ascii="Times New Roman" w:hAnsi="Times New Roman"/>
          <w:sz w:val="28"/>
          <w:szCs w:val="28"/>
        </w:rPr>
        <w:t xml:space="preserve"> </w:t>
      </w:r>
      <w:r w:rsidRPr="00A41EDB">
        <w:rPr>
          <w:rFonts w:ascii="Times New Roman" w:hAnsi="Times New Roman"/>
          <w:sz w:val="28"/>
          <w:szCs w:val="28"/>
        </w:rPr>
        <w:t xml:space="preserve">к государственной </w:t>
      </w:r>
    </w:p>
    <w:p w:rsidR="00A41EDB" w:rsidRDefault="00A41EDB" w:rsidP="00A41EDB">
      <w:pPr>
        <w:spacing w:after="0" w:line="240" w:lineRule="auto"/>
        <w:ind w:firstLine="709"/>
        <w:jc w:val="right"/>
        <w:rPr>
          <w:rFonts w:ascii="Times New Roman" w:hAnsi="Times New Roman"/>
          <w:sz w:val="28"/>
          <w:szCs w:val="28"/>
        </w:rPr>
      </w:pPr>
      <w:r w:rsidRPr="00A41EDB">
        <w:rPr>
          <w:rFonts w:ascii="Times New Roman" w:hAnsi="Times New Roman"/>
          <w:sz w:val="28"/>
          <w:szCs w:val="28"/>
        </w:rPr>
        <w:t>программе</w:t>
      </w:r>
      <w:r>
        <w:rPr>
          <w:rFonts w:ascii="Times New Roman" w:hAnsi="Times New Roman"/>
          <w:sz w:val="28"/>
          <w:szCs w:val="28"/>
        </w:rPr>
        <w:t xml:space="preserve"> </w:t>
      </w:r>
      <w:r w:rsidRPr="00A41EDB">
        <w:rPr>
          <w:rFonts w:ascii="Times New Roman" w:hAnsi="Times New Roman"/>
          <w:sz w:val="28"/>
          <w:szCs w:val="28"/>
        </w:rPr>
        <w:t>Курской области</w:t>
      </w:r>
      <w:r>
        <w:rPr>
          <w:rFonts w:ascii="Times New Roman" w:hAnsi="Times New Roman"/>
          <w:sz w:val="28"/>
          <w:szCs w:val="28"/>
        </w:rPr>
        <w:t xml:space="preserve"> </w:t>
      </w:r>
    </w:p>
    <w:p w:rsidR="00A41EDB" w:rsidRDefault="00A41EDB" w:rsidP="00A41EDB">
      <w:pPr>
        <w:spacing w:after="0" w:line="240" w:lineRule="auto"/>
        <w:ind w:firstLine="709"/>
        <w:jc w:val="right"/>
        <w:rPr>
          <w:rFonts w:ascii="Times New Roman" w:hAnsi="Times New Roman"/>
          <w:sz w:val="28"/>
          <w:szCs w:val="28"/>
        </w:rPr>
      </w:pPr>
      <w:r w:rsidRPr="00A41EDB">
        <w:rPr>
          <w:rFonts w:ascii="Times New Roman" w:hAnsi="Times New Roman"/>
          <w:sz w:val="28"/>
          <w:szCs w:val="28"/>
        </w:rPr>
        <w:t>«Комплексное развитие сельских</w:t>
      </w:r>
    </w:p>
    <w:p w:rsidR="00A41EDB" w:rsidRPr="00A41EDB" w:rsidRDefault="00A41EDB" w:rsidP="00A41EDB">
      <w:pPr>
        <w:spacing w:after="0" w:line="240" w:lineRule="auto"/>
        <w:ind w:firstLine="709"/>
        <w:jc w:val="right"/>
        <w:rPr>
          <w:rFonts w:ascii="Times New Roman" w:hAnsi="Times New Roman"/>
          <w:sz w:val="28"/>
          <w:szCs w:val="28"/>
        </w:rPr>
      </w:pPr>
      <w:r w:rsidRPr="00A41EDB">
        <w:rPr>
          <w:rFonts w:ascii="Times New Roman" w:hAnsi="Times New Roman"/>
          <w:sz w:val="28"/>
          <w:szCs w:val="28"/>
        </w:rPr>
        <w:t>территорий Курской области»</w:t>
      </w:r>
    </w:p>
    <w:p w:rsidR="009403E1" w:rsidRPr="009403E1" w:rsidRDefault="009403E1" w:rsidP="00A41EDB">
      <w:pPr>
        <w:spacing w:after="0" w:line="240" w:lineRule="auto"/>
        <w:ind w:firstLine="709"/>
        <w:jc w:val="center"/>
        <w:rPr>
          <w:rFonts w:ascii="Times New Roman" w:hAnsi="Times New Roman"/>
          <w:sz w:val="28"/>
          <w:szCs w:val="28"/>
        </w:rPr>
      </w:pPr>
      <w:r w:rsidRPr="009403E1">
        <w:rPr>
          <w:rFonts w:ascii="Times New Roman" w:hAnsi="Times New Roman"/>
          <w:sz w:val="28"/>
          <w:szCs w:val="28"/>
        </w:rPr>
        <w:t xml:space="preserve">                                                                                    </w:t>
      </w:r>
    </w:p>
    <w:p w:rsidR="009403E1" w:rsidRPr="009403E1" w:rsidRDefault="009403E1" w:rsidP="009403E1">
      <w:pPr>
        <w:ind w:left="720" w:right="678" w:firstLine="709"/>
        <w:contextualSpacing/>
        <w:jc w:val="right"/>
        <w:rPr>
          <w:rFonts w:ascii="Times New Roman" w:hAnsi="Times New Roman"/>
          <w:sz w:val="28"/>
          <w:szCs w:val="28"/>
        </w:rPr>
      </w:pPr>
    </w:p>
    <w:p w:rsidR="009403E1" w:rsidRPr="009403E1" w:rsidRDefault="009403E1" w:rsidP="009403E1">
      <w:pPr>
        <w:spacing w:line="240" w:lineRule="auto"/>
        <w:ind w:left="720" w:right="678" w:firstLine="709"/>
        <w:contextualSpacing/>
        <w:jc w:val="center"/>
        <w:rPr>
          <w:rFonts w:ascii="Times New Roman" w:hAnsi="Times New Roman"/>
          <w:b/>
          <w:sz w:val="28"/>
          <w:szCs w:val="28"/>
        </w:rPr>
      </w:pPr>
      <w:r w:rsidRPr="009403E1">
        <w:rPr>
          <w:rFonts w:ascii="Times New Roman" w:hAnsi="Times New Roman"/>
          <w:b/>
          <w:sz w:val="28"/>
          <w:szCs w:val="28"/>
        </w:rPr>
        <w:t>РЕСУРСНОЕ ОБЕСПЕЧЕНИЕ И ПРОГНОЗНАЯ (СПРАВОЧНАЯ) ОЦЕНКА</w:t>
      </w:r>
    </w:p>
    <w:p w:rsidR="009403E1" w:rsidRPr="009403E1" w:rsidRDefault="009403E1" w:rsidP="009403E1">
      <w:pPr>
        <w:spacing w:line="240" w:lineRule="auto"/>
        <w:ind w:left="720" w:right="678" w:firstLine="709"/>
        <w:contextualSpacing/>
        <w:jc w:val="center"/>
        <w:rPr>
          <w:rFonts w:ascii="Times New Roman" w:hAnsi="Times New Roman"/>
          <w:b/>
          <w:sz w:val="28"/>
          <w:szCs w:val="28"/>
        </w:rPr>
      </w:pPr>
      <w:r w:rsidRPr="009403E1">
        <w:rPr>
          <w:rFonts w:ascii="Times New Roman" w:hAnsi="Times New Roman"/>
          <w:b/>
          <w:sz w:val="28"/>
          <w:szCs w:val="28"/>
        </w:rPr>
        <w:t>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«Комплексное развитие сельских территорий Курской области»</w:t>
      </w: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A41EDB">
        <w:trPr>
          <w:trHeight w:val="1395"/>
        </w:trPr>
        <w:tc>
          <w:tcPr>
            <w:tcW w:w="1955" w:type="dxa"/>
            <w:vMerge w:val="restart"/>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Статус</w:t>
            </w:r>
          </w:p>
        </w:tc>
        <w:tc>
          <w:tcPr>
            <w:tcW w:w="2161" w:type="dxa"/>
            <w:vMerge w:val="restart"/>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Наименование Государственной программы, подпрограммы Государственной программы, структурного элемента подпрограммы</w:t>
            </w:r>
          </w:p>
        </w:tc>
        <w:tc>
          <w:tcPr>
            <w:tcW w:w="2508" w:type="dxa"/>
            <w:vMerge w:val="restart"/>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Источники ресурсного обеспечения</w:t>
            </w:r>
          </w:p>
        </w:tc>
        <w:tc>
          <w:tcPr>
            <w:tcW w:w="8176" w:type="dxa"/>
            <w:gridSpan w:val="6"/>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Оценка расходов (тыс. рублей), годы</w:t>
            </w:r>
          </w:p>
        </w:tc>
      </w:tr>
      <w:tr w:rsidR="009403E1" w:rsidRPr="009403E1" w:rsidTr="009403E1">
        <w:trPr>
          <w:trHeight w:val="1395"/>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2022</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2023</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2024</w:t>
            </w:r>
          </w:p>
        </w:tc>
        <w:tc>
          <w:tcPr>
            <w:tcW w:w="1371"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2025</w:t>
            </w:r>
          </w:p>
        </w:tc>
      </w:tr>
      <w:tr w:rsidR="009403E1" w:rsidRPr="009403E1" w:rsidTr="009403E1">
        <w:trPr>
          <w:trHeight w:val="235"/>
        </w:trPr>
        <w:tc>
          <w:tcPr>
            <w:tcW w:w="1955"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w:t>
            </w:r>
          </w:p>
        </w:tc>
        <w:tc>
          <w:tcPr>
            <w:tcW w:w="2161"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Государственная программа</w:t>
            </w:r>
          </w:p>
        </w:tc>
        <w:tc>
          <w:tcPr>
            <w:tcW w:w="2161" w:type="dxa"/>
            <w:vMerge w:val="restart"/>
            <w:vAlign w:val="center"/>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Комплексное развитие сельских территорий Курской области</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887187,071</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82885,151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81658,741</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2188960,702</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454756,317</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2663573,497</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520704,100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32331,400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33872,100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2008775,000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265753,000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2036545,391</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261927,084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29529,297</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29534,595</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151427,504</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152538,436</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303966,574</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37258,653</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2072,487</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876,320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3506,729</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5383,585</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133100,682</w:t>
            </w:r>
          </w:p>
        </w:tc>
      </w:tr>
    </w:tbl>
    <w:p w:rsidR="009403E1" w:rsidRPr="009403E1" w:rsidRDefault="009403E1" w:rsidP="009403E1">
      <w:pPr>
        <w:rPr>
          <w:rFonts w:eastAsia="Times New Roman"/>
          <w:lang w:eastAsia="en-US"/>
        </w:rPr>
      </w:pPr>
      <w:r w:rsidRPr="009403E1">
        <w:rPr>
          <w:rFonts w:eastAsia="Times New Roman"/>
          <w:lang w:eastAsia="en-US"/>
        </w:rPr>
        <w:br w:type="page"/>
      </w: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9403E1">
        <w:trPr>
          <w:trHeight w:val="270"/>
        </w:trPr>
        <w:tc>
          <w:tcPr>
            <w:tcW w:w="1955"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w:t>
            </w:r>
          </w:p>
        </w:tc>
        <w:tc>
          <w:tcPr>
            <w:tcW w:w="2161"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96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sz w:val="24"/>
                <w:szCs w:val="24"/>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sz w:val="24"/>
                <w:szCs w:val="24"/>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67297,234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18951,967</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17375,726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25251,469</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31081,296</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189960,850</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hyperlink r:id="rId51" w:history="1">
              <w:r w:rsidRPr="009403E1">
                <w:rPr>
                  <w:rFonts w:ascii="Times New Roman" w:hAnsi="Times New Roman"/>
                  <w:sz w:val="24"/>
                  <w:szCs w:val="24"/>
                </w:rPr>
                <w:t>Подпрограмма 1</w:t>
              </w:r>
            </w:hyperlink>
          </w:p>
        </w:tc>
        <w:tc>
          <w:tcPr>
            <w:tcW w:w="2161" w:type="dxa"/>
            <w:vMerge w:val="restart"/>
            <w:vAlign w:val="center"/>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Создание условий для обеспечения доступным и комфортным жильем сельского населения</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59207,356</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49626,584</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45110,284</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45157,223</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43542,651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630432,892</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12869,400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5873,400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3001,500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3034,300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1904,100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447737,691</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28689,338</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66903,356</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20365,050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15"/>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17762,200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14763,846</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13533,028</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13547,167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13062,795</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95426,795</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Основное мероприятие 1.1</w:t>
            </w:r>
          </w:p>
        </w:tc>
        <w:tc>
          <w:tcPr>
            <w:tcW w:w="2161" w:type="dxa"/>
            <w:vMerge w:val="restart"/>
            <w:vAlign w:val="center"/>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 xml:space="preserve">Улучшение жилищных условий граждан, проживающих на сельских </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59207,356</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49626,584</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45110,284</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45157,223</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43542,651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166015,515</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12869,400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5873,400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3001,500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3034,300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1904,100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111102,691</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28989,338</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28575,756</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16601,551</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bl>
    <w:p w:rsidR="009403E1" w:rsidRPr="009403E1" w:rsidRDefault="009403E1" w:rsidP="009403E1">
      <w:pPr>
        <w:rPr>
          <w:rFonts w:eastAsia="Times New Roman"/>
          <w:lang w:eastAsia="en-US"/>
        </w:rPr>
      </w:pPr>
      <w:r w:rsidRPr="009403E1">
        <w:rPr>
          <w:rFonts w:eastAsia="Times New Roman"/>
          <w:lang w:eastAsia="en-US"/>
        </w:rPr>
        <w:br w:type="page"/>
      </w: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9403E1">
        <w:trPr>
          <w:trHeight w:val="270"/>
        </w:trPr>
        <w:tc>
          <w:tcPr>
            <w:tcW w:w="1955"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w:t>
            </w:r>
          </w:p>
        </w:tc>
        <w:tc>
          <w:tcPr>
            <w:tcW w:w="2161"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96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restart"/>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территориях</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0,000</w:t>
            </w:r>
          </w:p>
        </w:tc>
      </w:tr>
      <w:tr w:rsidR="009403E1" w:rsidRPr="009403E1" w:rsidTr="009403E1">
        <w:trPr>
          <w:trHeight w:val="315"/>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17762,200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14763,846</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13533,028</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13547,167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13062,795</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38311,273</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Основное мероприятие 1.2</w:t>
            </w: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124589,817</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80135,000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11974,205</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4847,850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495"/>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476"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27632,762</w:t>
            </w:r>
          </w:p>
        </w:tc>
      </w:tr>
      <w:tr w:rsidR="009403E1" w:rsidRPr="009403E1" w:rsidTr="009403E1">
        <w:trPr>
          <w:trHeight w:val="330"/>
        </w:trPr>
        <w:tc>
          <w:tcPr>
            <w:tcW w:w="1955" w:type="dxa"/>
            <w:vMerge w:val="restart"/>
            <w:vAlign w:val="center"/>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Основное мероприятие 1.3</w:t>
            </w:r>
          </w:p>
        </w:tc>
        <w:tc>
          <w:tcPr>
            <w:tcW w:w="2161" w:type="dxa"/>
            <w:vMerge w:val="restart"/>
            <w:vAlign w:val="center"/>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Обустройство объектами инженерной инфраструктуры и</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476"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339827,560</w:t>
            </w:r>
          </w:p>
        </w:tc>
      </w:tr>
      <w:tr w:rsidR="009403E1" w:rsidRPr="009403E1" w:rsidTr="009403E1">
        <w:trPr>
          <w:trHeight w:val="330"/>
        </w:trPr>
        <w:tc>
          <w:tcPr>
            <w:tcW w:w="1955" w:type="dxa"/>
            <w:vMerge/>
            <w:vAlign w:val="center"/>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476"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256500,000</w:t>
            </w:r>
          </w:p>
        </w:tc>
      </w:tr>
      <w:tr w:rsidR="009403E1" w:rsidRPr="009403E1" w:rsidTr="009403E1">
        <w:trPr>
          <w:trHeight w:val="330"/>
        </w:trPr>
        <w:tc>
          <w:tcPr>
            <w:tcW w:w="1955" w:type="dxa"/>
            <w:vMerge/>
            <w:vAlign w:val="center"/>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476"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38327,600</w:t>
            </w:r>
          </w:p>
        </w:tc>
      </w:tr>
      <w:tr w:rsidR="009403E1" w:rsidRPr="009403E1" w:rsidTr="009403E1">
        <w:trPr>
          <w:trHeight w:val="330"/>
        </w:trPr>
        <w:tc>
          <w:tcPr>
            <w:tcW w:w="1955" w:type="dxa"/>
            <w:vMerge/>
            <w:vAlign w:val="center"/>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476"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15517,200</w:t>
            </w:r>
          </w:p>
        </w:tc>
      </w:tr>
    </w:tbl>
    <w:p w:rsidR="009403E1" w:rsidRPr="009403E1" w:rsidRDefault="009403E1" w:rsidP="009403E1">
      <w:pPr>
        <w:rPr>
          <w:rFonts w:eastAsia="Times New Roman"/>
          <w:lang w:eastAsia="en-US"/>
        </w:rPr>
      </w:pPr>
    </w:p>
    <w:p w:rsidR="009403E1" w:rsidRPr="009403E1" w:rsidRDefault="009403E1" w:rsidP="009403E1">
      <w:pPr>
        <w:rPr>
          <w:rFonts w:eastAsia="Times New Roman"/>
          <w:lang w:eastAsia="en-US"/>
        </w:rPr>
      </w:pP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9403E1">
        <w:trPr>
          <w:trHeight w:val="270"/>
        </w:trPr>
        <w:tc>
          <w:tcPr>
            <w:tcW w:w="1955"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lastRenderedPageBreak/>
              <w:t>1</w:t>
            </w:r>
          </w:p>
        </w:tc>
        <w:tc>
          <w:tcPr>
            <w:tcW w:w="2161"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112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p>
        </w:tc>
        <w:tc>
          <w:tcPr>
            <w:tcW w:w="2161" w:type="dxa"/>
            <w:vMerge w:val="restart"/>
            <w:hideMark/>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благоустройство площадок, расположенных на сельских территориях, под компактную жилищную застройку</w:t>
            </w:r>
          </w:p>
        </w:tc>
        <w:tc>
          <w:tcPr>
            <w:tcW w:w="2508" w:type="dxa"/>
          </w:tcPr>
          <w:p w:rsidR="009403E1" w:rsidRPr="009403E1" w:rsidRDefault="009403E1" w:rsidP="009403E1">
            <w:pPr>
              <w:spacing w:after="0" w:line="240" w:lineRule="auto"/>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tcPr>
          <w:p w:rsidR="009403E1" w:rsidRPr="009403E1" w:rsidRDefault="009403E1" w:rsidP="009403E1">
            <w:pPr>
              <w:spacing w:after="0" w:line="240" w:lineRule="auto"/>
              <w:jc w:val="center"/>
              <w:rPr>
                <w:rFonts w:ascii="Times New Roman" w:hAnsi="Times New Roman"/>
                <w:lang w:eastAsia="en-US"/>
              </w:rPr>
            </w:pPr>
            <w:r w:rsidRPr="009403E1">
              <w:rPr>
                <w:rFonts w:ascii="Times New Roman" w:hAnsi="Times New Roman"/>
                <w:sz w:val="24"/>
                <w:szCs w:val="24"/>
              </w:rPr>
              <w:t>0,000</w:t>
            </w:r>
          </w:p>
        </w:tc>
        <w:tc>
          <w:tcPr>
            <w:tcW w:w="1373" w:type="dxa"/>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29482,760</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hyperlink r:id="rId52" w:history="1">
              <w:r w:rsidRPr="009403E1">
                <w:rPr>
                  <w:rFonts w:ascii="Times New Roman" w:hAnsi="Times New Roman"/>
                  <w:sz w:val="24"/>
                  <w:szCs w:val="24"/>
                </w:rPr>
                <w:t>Подпрограмма 2</w:t>
              </w:r>
            </w:hyperlink>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Развитие рынка труда (кадрового потенциала) на сельских территориях</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4769,720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429,751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7494,526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2477,583</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2211,562</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7692,330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1244,900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379,800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5689,100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2207,300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1970,300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2007,700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186,020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7,751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116,105</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45,048</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40,211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300,000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3338,800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42,200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1689,321</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225,235</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201,051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5384,630</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Основное мероприятие 2.1</w:t>
            </w: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Содействие занятости сельского населения</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4769,720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429,751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7494,526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2477,583</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2211,562</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7692,330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1244,900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379,800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5689,100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2207,300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1970,300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2007,700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186,020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7,751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116,105</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45,048</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40,211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300,000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bl>
    <w:p w:rsidR="009403E1" w:rsidRPr="009403E1" w:rsidRDefault="009403E1" w:rsidP="009403E1">
      <w:pPr>
        <w:rPr>
          <w:rFonts w:eastAsia="Times New Roman"/>
          <w:lang w:eastAsia="en-US"/>
        </w:rPr>
      </w:pPr>
      <w:r w:rsidRPr="009403E1">
        <w:rPr>
          <w:rFonts w:eastAsia="Times New Roman"/>
          <w:lang w:eastAsia="en-US"/>
        </w:rPr>
        <w:br w:type="page"/>
      </w: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9403E1">
        <w:trPr>
          <w:trHeight w:val="270"/>
        </w:trPr>
        <w:tc>
          <w:tcPr>
            <w:tcW w:w="1955" w:type="dxa"/>
            <w:vMerge w:val="restart"/>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w:t>
            </w:r>
          </w:p>
        </w:tc>
        <w:tc>
          <w:tcPr>
            <w:tcW w:w="2161" w:type="dxa"/>
            <w:vMerge w:val="restart"/>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96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3338,800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42,200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1689,321</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225,235</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201,051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5384,630</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hyperlink r:id="rId53" w:history="1">
              <w:r w:rsidRPr="009403E1">
                <w:rPr>
                  <w:rFonts w:ascii="Times New Roman" w:hAnsi="Times New Roman"/>
                  <w:sz w:val="24"/>
                  <w:szCs w:val="24"/>
                </w:rPr>
                <w:t>Подпрограмма 3</w:t>
              </w:r>
            </w:hyperlink>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Создание и развитие инфраструктуры на сельских территориях</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823209,995</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32828,816</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29053,931</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2141325,896</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409002,104</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2025448,275</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506589,800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26078,200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25181,500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2003533,400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261878,600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1586800,000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233165,308</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532,208</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842,734</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122806,700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123922,469</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236763,218</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37258,653</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2072,487</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876,320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3506,729</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5383,585</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112735,632</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Calibri" w:hAnsi="Calibri"/>
                <w:u w:val="single"/>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46196,234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4145,921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2153,377</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11479,067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17817,450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89149,425</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Основное мероприятие 3.1</w:t>
            </w: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Современный облик сельских территорий</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120439,780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111640,230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176257,011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943448,275</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93013,900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95184,100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150276,300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760000,000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13281,388</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noWrap/>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1942,900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3067,300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113563,218</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3739,992</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3349,207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5287,710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8735,632</w:t>
            </w:r>
          </w:p>
        </w:tc>
      </w:tr>
    </w:tbl>
    <w:p w:rsidR="009403E1" w:rsidRPr="009403E1" w:rsidRDefault="009403E1" w:rsidP="009403E1">
      <w:pPr>
        <w:rPr>
          <w:rFonts w:eastAsia="Times New Roman"/>
          <w:lang w:eastAsia="en-US"/>
        </w:rPr>
      </w:pPr>
    </w:p>
    <w:p w:rsidR="009403E1" w:rsidRPr="009403E1" w:rsidRDefault="009403E1" w:rsidP="009403E1">
      <w:pPr>
        <w:rPr>
          <w:rFonts w:eastAsia="Times New Roman"/>
          <w:lang w:eastAsia="en-US"/>
        </w:rPr>
      </w:pP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9403E1">
        <w:trPr>
          <w:trHeight w:val="270"/>
        </w:trPr>
        <w:tc>
          <w:tcPr>
            <w:tcW w:w="1955"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lastRenderedPageBreak/>
              <w:t>1</w:t>
            </w:r>
          </w:p>
        </w:tc>
        <w:tc>
          <w:tcPr>
            <w:tcW w:w="2161"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96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10404,500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11164,023</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17625,701</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61149,425</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Основное мероприятие 3.2</w:t>
            </w: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Развитие транспортной инфраструктуры</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375903,748</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lang w:eastAsia="en-US"/>
              </w:rPr>
            </w:pPr>
            <w:r w:rsidRPr="009403E1">
              <w:rPr>
                <w:rFonts w:ascii="Times New Roman" w:hAnsi="Times New Roman"/>
                <w:sz w:val="24"/>
                <w:szCs w:val="24"/>
                <w:lang w:eastAsia="en-US"/>
              </w:rPr>
              <w:t>24250,726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2028110,446</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231786,346</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900000,000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276773,600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21886,500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1907268,700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110944,600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705000,000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90210,838</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775,490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120841,746</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120841,746</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105000,000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8919,310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396,000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90000,000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15"/>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1192,736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1"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Основное мероприятие 3.3</w:t>
            </w: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Благоустройство сельских территорий</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175917,279</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19379,591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4803,205</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1575,220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958,747</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182000,000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109128,500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13294,400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3295,000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1080,600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657,700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121800,000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16183,656</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271,314</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67,244</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22,054</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13,423</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18200,000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16868,389</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1937,956</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480,320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157,522</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95,875</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14000,000</w:t>
            </w:r>
          </w:p>
        </w:tc>
      </w:tr>
    </w:tbl>
    <w:p w:rsidR="009403E1" w:rsidRPr="009403E1" w:rsidRDefault="009403E1" w:rsidP="009403E1">
      <w:pPr>
        <w:rPr>
          <w:rFonts w:eastAsia="Times New Roman"/>
          <w:lang w:eastAsia="en-US"/>
        </w:rPr>
      </w:pPr>
    </w:p>
    <w:p w:rsidR="009403E1" w:rsidRDefault="009403E1" w:rsidP="009403E1">
      <w:pPr>
        <w:rPr>
          <w:rFonts w:eastAsia="Times New Roman"/>
          <w:lang w:eastAsia="en-US"/>
        </w:rPr>
      </w:pPr>
    </w:p>
    <w:p w:rsidR="00C5369F" w:rsidRPr="009403E1" w:rsidRDefault="00C5369F" w:rsidP="009403E1">
      <w:pPr>
        <w:rPr>
          <w:rFonts w:eastAsia="Times New Roman"/>
          <w:lang w:eastAsia="en-US"/>
        </w:rPr>
      </w:pPr>
    </w:p>
    <w:tbl>
      <w:tblPr>
        <w:tblW w:w="14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161"/>
        <w:gridCol w:w="2508"/>
        <w:gridCol w:w="1356"/>
        <w:gridCol w:w="1244"/>
        <w:gridCol w:w="1356"/>
        <w:gridCol w:w="1476"/>
        <w:gridCol w:w="1373"/>
        <w:gridCol w:w="1371"/>
      </w:tblGrid>
      <w:tr w:rsidR="009403E1" w:rsidRPr="009403E1" w:rsidTr="009403E1">
        <w:trPr>
          <w:trHeight w:val="270"/>
        </w:trPr>
        <w:tc>
          <w:tcPr>
            <w:tcW w:w="1955"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lastRenderedPageBreak/>
              <w:t>1</w:t>
            </w:r>
          </w:p>
        </w:tc>
        <w:tc>
          <w:tcPr>
            <w:tcW w:w="2161"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w:t>
            </w:r>
          </w:p>
        </w:tc>
        <w:tc>
          <w:tcPr>
            <w:tcW w:w="2508"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5</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6</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8</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sz w:val="24"/>
                <w:szCs w:val="24"/>
              </w:rPr>
            </w:pPr>
            <w:r w:rsidRPr="009403E1">
              <w:rPr>
                <w:rFonts w:ascii="Times New Roman" w:hAnsi="Times New Roman"/>
                <w:sz w:val="24"/>
                <w:szCs w:val="24"/>
              </w:rPr>
              <w:t>9</w:t>
            </w:r>
          </w:p>
        </w:tc>
      </w:tr>
      <w:tr w:rsidR="009403E1" w:rsidRPr="009403E1" w:rsidTr="009403E1">
        <w:trPr>
          <w:trHeight w:val="960"/>
        </w:trPr>
        <w:tc>
          <w:tcPr>
            <w:tcW w:w="1955"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restart"/>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15"/>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33736,734</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3875,921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960,641</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315,044</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191,749</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rPr>
              <w:t>28000,000</w:t>
            </w:r>
          </w:p>
        </w:tc>
      </w:tr>
      <w:tr w:rsidR="009403E1" w:rsidRPr="009403E1" w:rsidTr="009403E1">
        <w:trPr>
          <w:trHeight w:val="330"/>
        </w:trPr>
        <w:tc>
          <w:tcPr>
            <w:tcW w:w="1955"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Основное мероприятие 3.4</w:t>
            </w:r>
          </w:p>
        </w:tc>
        <w:tc>
          <w:tcPr>
            <w:tcW w:w="2161" w:type="dxa"/>
            <w:vMerge w:val="restart"/>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Развитие инженерной инфраструктуры на сельских территориях</w:t>
            </w: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Всего</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150949,188</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13449,225</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федеральный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27673,800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12783,800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областной бюджет</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113489,426</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260,894</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местные бюджеты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7730,962</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134,531</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государственные внебюджетные фонды Российской Федерации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96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территориальные государственные внебюджетные фонды</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r w:rsidR="009403E1" w:rsidRPr="009403E1" w:rsidTr="009403E1">
        <w:trPr>
          <w:trHeight w:val="330"/>
        </w:trPr>
        <w:tc>
          <w:tcPr>
            <w:tcW w:w="1955"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161" w:type="dxa"/>
            <w:vMerge/>
            <w:vAlign w:val="center"/>
            <w:hideMark/>
          </w:tcPr>
          <w:p w:rsidR="009403E1" w:rsidRPr="009403E1" w:rsidRDefault="009403E1" w:rsidP="009403E1">
            <w:pPr>
              <w:spacing w:after="0" w:line="240" w:lineRule="auto"/>
              <w:rPr>
                <w:rFonts w:ascii="Times New Roman" w:hAnsi="Times New Roman"/>
                <w:sz w:val="24"/>
                <w:szCs w:val="24"/>
              </w:rPr>
            </w:pPr>
          </w:p>
        </w:tc>
        <w:tc>
          <w:tcPr>
            <w:tcW w:w="2508" w:type="dxa"/>
            <w:vAlign w:val="center"/>
            <w:hideMark/>
          </w:tcPr>
          <w:p w:rsidR="009403E1" w:rsidRPr="009403E1" w:rsidRDefault="009403E1" w:rsidP="009403E1">
            <w:pPr>
              <w:spacing w:after="0" w:line="240" w:lineRule="auto"/>
              <w:jc w:val="both"/>
              <w:rPr>
                <w:rFonts w:ascii="Times New Roman" w:hAnsi="Times New Roman"/>
                <w:sz w:val="24"/>
                <w:szCs w:val="24"/>
              </w:rPr>
            </w:pPr>
            <w:r w:rsidRPr="009403E1">
              <w:rPr>
                <w:rFonts w:ascii="Times New Roman" w:hAnsi="Times New Roman"/>
                <w:sz w:val="24"/>
                <w:szCs w:val="24"/>
              </w:rPr>
              <w:t>внебюджетные источники</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2055,000</w:t>
            </w:r>
          </w:p>
        </w:tc>
        <w:tc>
          <w:tcPr>
            <w:tcW w:w="1244" w:type="dxa"/>
            <w:shd w:val="clear" w:color="auto" w:fill="FFFFFF"/>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270,000</w:t>
            </w:r>
          </w:p>
        </w:tc>
        <w:tc>
          <w:tcPr>
            <w:tcW w:w="135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476"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0,000</w:t>
            </w:r>
          </w:p>
        </w:tc>
        <w:tc>
          <w:tcPr>
            <w:tcW w:w="1373" w:type="dxa"/>
            <w:vAlign w:val="center"/>
            <w:hideMark/>
          </w:tcPr>
          <w:p w:rsidR="009403E1" w:rsidRPr="009403E1" w:rsidRDefault="009403E1" w:rsidP="009403E1">
            <w:pPr>
              <w:spacing w:after="0" w:line="240" w:lineRule="auto"/>
              <w:jc w:val="center"/>
              <w:rPr>
                <w:rFonts w:ascii="Times New Roman" w:hAnsi="Times New Roman"/>
                <w:sz w:val="24"/>
                <w:szCs w:val="24"/>
              </w:rPr>
            </w:pPr>
            <w:r w:rsidRPr="009403E1">
              <w:rPr>
                <w:rFonts w:ascii="Times New Roman" w:hAnsi="Times New Roman"/>
                <w:sz w:val="24"/>
                <w:szCs w:val="24"/>
              </w:rPr>
              <w:t> 0,000</w:t>
            </w:r>
          </w:p>
        </w:tc>
        <w:tc>
          <w:tcPr>
            <w:tcW w:w="1371" w:type="dxa"/>
            <w:vAlign w:val="center"/>
            <w:hideMark/>
          </w:tcPr>
          <w:p w:rsidR="009403E1" w:rsidRPr="009403E1" w:rsidRDefault="009403E1" w:rsidP="009403E1">
            <w:pPr>
              <w:widowControl w:val="0"/>
              <w:spacing w:after="0" w:line="240" w:lineRule="auto"/>
              <w:jc w:val="center"/>
              <w:rPr>
                <w:rFonts w:ascii="Times New Roman" w:hAnsi="Times New Roman"/>
              </w:rPr>
            </w:pPr>
            <w:r w:rsidRPr="009403E1">
              <w:rPr>
                <w:rFonts w:ascii="Times New Roman" w:hAnsi="Times New Roman"/>
                <w:sz w:val="24"/>
                <w:szCs w:val="24"/>
              </w:rPr>
              <w:t>0,000</w:t>
            </w:r>
          </w:p>
        </w:tc>
      </w:tr>
    </w:tbl>
    <w:p w:rsidR="009403E1" w:rsidRDefault="009403E1">
      <w:pPr>
        <w:pStyle w:val="ConsPlusNormal"/>
        <w:sectPr w:rsidR="009403E1">
          <w:headerReference w:type="default" r:id="rId54"/>
          <w:footerReference w:type="default" r:id="rId55"/>
          <w:pgSz w:w="16838" w:h="11906" w:orient="landscape"/>
          <w:pgMar w:top="1133" w:right="1440" w:bottom="566" w:left="1440" w:header="0" w:footer="0" w:gutter="0"/>
          <w:cols w:space="720"/>
          <w:noEndnote/>
        </w:sectPr>
      </w:pPr>
    </w:p>
    <w:p w:rsidR="00DA6F44" w:rsidRDefault="00DA6F44">
      <w:pPr>
        <w:pStyle w:val="ConsPlusNormal"/>
        <w:jc w:val="right"/>
        <w:outlineLvl w:val="1"/>
      </w:pPr>
      <w:r>
        <w:lastRenderedPageBreak/>
        <w:t>Приложение N 6</w:t>
      </w:r>
    </w:p>
    <w:p w:rsidR="00DA6F44" w:rsidRDefault="00DA6F44">
      <w:pPr>
        <w:pStyle w:val="ConsPlusNormal"/>
        <w:jc w:val="right"/>
      </w:pPr>
      <w:r>
        <w:t>к государственной программе</w:t>
      </w:r>
    </w:p>
    <w:p w:rsidR="00DA6F44" w:rsidRDefault="00DA6F44">
      <w:pPr>
        <w:pStyle w:val="ConsPlusNormal"/>
        <w:jc w:val="right"/>
      </w:pPr>
      <w:r>
        <w:t>Курской области</w:t>
      </w:r>
    </w:p>
    <w:p w:rsidR="00DA6F44" w:rsidRDefault="00DA6F44">
      <w:pPr>
        <w:pStyle w:val="ConsPlusNormal"/>
        <w:jc w:val="right"/>
      </w:pPr>
      <w:r>
        <w:t>"Комплексное развитие сельских</w:t>
      </w:r>
    </w:p>
    <w:p w:rsidR="00DA6F44" w:rsidRDefault="00DA6F44">
      <w:pPr>
        <w:pStyle w:val="ConsPlusNormal"/>
        <w:jc w:val="right"/>
      </w:pPr>
      <w:r>
        <w:t>территорий Курской области"</w:t>
      </w:r>
    </w:p>
    <w:p w:rsidR="00DA6F44" w:rsidRDefault="00DA6F44">
      <w:pPr>
        <w:pStyle w:val="ConsPlusNormal"/>
        <w:jc w:val="center"/>
      </w:pPr>
    </w:p>
    <w:p w:rsidR="00DA6F44" w:rsidRDefault="00DA6F44">
      <w:pPr>
        <w:pStyle w:val="ConsPlusTitle"/>
        <w:jc w:val="center"/>
      </w:pPr>
      <w:bookmarkStart w:id="9" w:name="Par3357"/>
      <w:bookmarkEnd w:id="9"/>
      <w:r>
        <w:t>ПРАВИЛА</w:t>
      </w:r>
    </w:p>
    <w:p w:rsidR="00DA6F44" w:rsidRDefault="00DA6F44">
      <w:pPr>
        <w:pStyle w:val="ConsPlusTitle"/>
        <w:jc w:val="center"/>
      </w:pPr>
      <w:r>
        <w:t>ПРЕДОСТАВЛЕНИЯ И РАСПРЕДЕЛЕНИЯ СУБСИДИЙ ИЗ ОБЛАСТНОГО</w:t>
      </w:r>
    </w:p>
    <w:p w:rsidR="00DA6F44" w:rsidRDefault="00DA6F44">
      <w:pPr>
        <w:pStyle w:val="ConsPlusTitle"/>
        <w:jc w:val="center"/>
      </w:pPr>
      <w:r>
        <w:t>БЮДЖЕТА БЮДЖЕТАМ МУНИЦИПАЛЬНЫХ ОБРАЗОВАНИЙ</w:t>
      </w:r>
    </w:p>
    <w:p w:rsidR="00DA6F44" w:rsidRDefault="00DA6F44">
      <w:pPr>
        <w:pStyle w:val="ConsPlusTitle"/>
        <w:jc w:val="center"/>
      </w:pPr>
      <w:r>
        <w:t>НА СОФИНАНСИРОВАНИЕ РАСХОДНЫХ ОБЯЗАТЕЛЬСТВ, СВЯЗАННЫХ</w:t>
      </w:r>
    </w:p>
    <w:p w:rsidR="00DA6F44" w:rsidRDefault="00DA6F44">
      <w:pPr>
        <w:pStyle w:val="ConsPlusTitle"/>
        <w:jc w:val="center"/>
      </w:pPr>
      <w:r>
        <w:t>С РЕАЛИЗАЦИЕЙ МЕРОПРИЯТИЙ ПО СТРОИТЕЛЬСТВУ ЖИЛЬЯ,</w:t>
      </w:r>
    </w:p>
    <w:p w:rsidR="00DA6F44" w:rsidRDefault="00DA6F44">
      <w:pPr>
        <w:pStyle w:val="ConsPlusTitle"/>
        <w:jc w:val="center"/>
      </w:pPr>
      <w:r>
        <w:t>ПРЕДОСТАВЛЯЕМОГО ПО ДОГОВОРУ НАЙМА ЖИЛОГО ПОМЕЩЕНИЯ</w:t>
      </w:r>
    </w:p>
    <w:p w:rsidR="00DA6F44" w:rsidRDefault="00DA6F44">
      <w:pPr>
        <w:pStyle w:val="ConsPlusNormal"/>
      </w:pPr>
    </w:p>
    <w:p w:rsidR="00DA6F44" w:rsidRDefault="00DA6F44">
      <w:pPr>
        <w:pStyle w:val="ConsPlusNormal"/>
        <w:jc w:val="right"/>
      </w:pPr>
    </w:p>
    <w:p w:rsidR="00DA6F44" w:rsidRDefault="00DA6F44">
      <w:pPr>
        <w:pStyle w:val="ConsPlusNormal"/>
        <w:ind w:firstLine="540"/>
        <w:jc w:val="both"/>
      </w:pPr>
      <w:r>
        <w:t xml:space="preserve">1. 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софинансирование расходных обязательств, связанных с реализацией мероприятий по строительству жилья, предоставляемого гражданам Российской Федерации, проживающим на сельских территориях, по договору найма жилого помещения, в рамках реализации </w:t>
      </w:r>
      <w:hyperlink w:anchor="Par568" w:tooltip="ПОДПРОГРАММА 1" w:history="1">
        <w:r>
          <w:rPr>
            <w:color w:val="0000FF"/>
          </w:rPr>
          <w:t>подпрограммы</w:t>
        </w:r>
      </w:hyperlink>
      <w:r>
        <w:t xml:space="preserve"> "Создание условий для обеспечения доступным и комфортным жильем сельского населения" государственной программы Курской области "Комплексное развитие сельских территорий Курской области" (далее соответственно - субсидии, подпрограмма).</w:t>
      </w:r>
    </w:p>
    <w:p w:rsidR="00DA6F44" w:rsidRDefault="00DA6F44">
      <w:pPr>
        <w:pStyle w:val="ConsPlusNormal"/>
        <w:spacing w:before="240"/>
        <w:ind w:firstLine="540"/>
        <w:jc w:val="both"/>
      </w:pPr>
      <w:bookmarkStart w:id="10" w:name="Par3368"/>
      <w:bookmarkEnd w:id="10"/>
      <w:r>
        <w:t xml:space="preserve">2. Субсидии предоставляются главным распорядителем средств областного бюджета </w:t>
      </w:r>
      <w:r w:rsidR="00C96473">
        <w:t>–</w:t>
      </w:r>
      <w:r>
        <w:t xml:space="preserve"> </w:t>
      </w:r>
      <w:r w:rsidR="00C96473">
        <w:t>Министерством сельского хозяйства</w:t>
      </w:r>
      <w:r>
        <w:t xml:space="preserve">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связанные со строительством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субъекта Российской Федерации.</w:t>
      </w:r>
    </w:p>
    <w:p w:rsidR="00DA6F44" w:rsidRDefault="00DA6F44">
      <w:pPr>
        <w:pStyle w:val="ConsPlusNormal"/>
        <w:spacing w:before="240"/>
        <w:ind w:firstLine="540"/>
        <w:jc w:val="both"/>
      </w:pPr>
      <w:r>
        <w:t>3. Субсидии предоставляются бюджетам муниципальных образований на следующих условиях:</w:t>
      </w:r>
    </w:p>
    <w:p w:rsidR="00DA6F44" w:rsidRDefault="00DA6F44">
      <w:pPr>
        <w:pStyle w:val="ConsPlusNormal"/>
        <w:spacing w:before="240"/>
        <w:ind w:firstLine="540"/>
        <w:jc w:val="both"/>
      </w:pPr>
      <w:r>
        <w:t xml:space="preserve">а) наличие муниципальных программ (подпрограмм), предусматривающих реализацию мероприятий по строительству жилья, предоставляемого по договору найма жилого помещения на сельских территориях, указанных в </w:t>
      </w:r>
      <w:hyperlink w:anchor="Par3368" w:tooltip="2. 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связанные со строительством жилого помещения (жилого дома), предоставляемого гражданам Российской Федерации, проживающим на сельских те..." w:history="1">
        <w:r>
          <w:rPr>
            <w:color w:val="0000FF"/>
          </w:rPr>
          <w:t>пункте 2</w:t>
        </w:r>
      </w:hyperlink>
      <w:r>
        <w:t xml:space="preserve"> настоящих Правил;</w:t>
      </w:r>
    </w:p>
    <w:p w:rsidR="00DA6F44" w:rsidRDefault="00DA6F44">
      <w:pPr>
        <w:pStyle w:val="ConsPlusNormal"/>
        <w:spacing w:before="240"/>
        <w:ind w:firstLine="540"/>
        <w:jc w:val="both"/>
      </w:pPr>
      <w:r>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и соблюдение порядка определения объемов указанных ассигнований;</w:t>
      </w:r>
    </w:p>
    <w:p w:rsidR="00DA6F44" w:rsidRDefault="00DA6F44">
      <w:pPr>
        <w:pStyle w:val="ConsPlusNormal"/>
        <w:spacing w:before="240"/>
        <w:ind w:firstLine="540"/>
        <w:jc w:val="both"/>
      </w:pPr>
      <w:r>
        <w:t xml:space="preserve">в) возврат муниципальным образованием Курской области средств в областной бюджет в соответствии с </w:t>
      </w:r>
      <w:hyperlink w:anchor="Par3428"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 w:history="1">
        <w:r>
          <w:rPr>
            <w:color w:val="0000FF"/>
          </w:rPr>
          <w:t>пунктами 13</w:t>
        </w:r>
      </w:hyperlink>
      <w:r>
        <w:t xml:space="preserve"> и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w:t>
      </w:r>
    </w:p>
    <w:p w:rsidR="00DA6F44" w:rsidRDefault="00DA6F44">
      <w:pPr>
        <w:pStyle w:val="ConsPlusNormal"/>
        <w:spacing w:before="240"/>
        <w:ind w:firstLine="540"/>
        <w:jc w:val="both"/>
      </w:pPr>
      <w:r>
        <w:t xml:space="preserve">г) использование экономически эффективной проектной документации повторного </w:t>
      </w:r>
      <w:r>
        <w:lastRenderedPageBreak/>
        <w:t>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DA6F44" w:rsidRDefault="00DA6F44">
      <w:pPr>
        <w:pStyle w:val="ConsPlusNormal"/>
        <w:spacing w:before="240"/>
        <w:ind w:firstLine="540"/>
        <w:jc w:val="both"/>
      </w:pPr>
      <w:r>
        <w:t>д)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A6F44" w:rsidRDefault="00DA6F44">
      <w:pPr>
        <w:pStyle w:val="ConsPlusNormal"/>
        <w:spacing w:before="240"/>
        <w:ind w:firstLine="540"/>
        <w:jc w:val="both"/>
      </w:pPr>
      <w:r>
        <w:t xml:space="preserve">4. Муниципальные образования, бюджетам которых предоставляются субсидии на софинансирование мероприятий, указанных в </w:t>
      </w:r>
      <w:hyperlink w:anchor="Par3368" w:tooltip="2. 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связанные со строительством жилого помещения (жилого дома), предоставляемого гражданам Российской Федерации, проживающим на сельских те..." w:history="1">
        <w:r>
          <w:rPr>
            <w:color w:val="0000FF"/>
          </w:rPr>
          <w:t>пункте 2</w:t>
        </w:r>
      </w:hyperlink>
      <w:r>
        <w:t xml:space="preserve"> настоящих Правил, должны отвечать следующим критериям:</w:t>
      </w:r>
    </w:p>
    <w:p w:rsidR="00DA6F44" w:rsidRDefault="00DA6F44">
      <w:pPr>
        <w:pStyle w:val="ConsPlusNormal"/>
        <w:spacing w:before="240"/>
        <w:ind w:firstLine="540"/>
        <w:jc w:val="both"/>
      </w:pPr>
      <w:r>
        <w:t>а) наличие потребности в строительстве жилья, предоставляемого по договору найма жилого помещения на сельских территориях;</w:t>
      </w:r>
    </w:p>
    <w:p w:rsidR="00DA6F44" w:rsidRDefault="00DA6F44">
      <w:pPr>
        <w:pStyle w:val="ConsPlusNormal"/>
        <w:spacing w:before="240"/>
        <w:ind w:firstLine="540"/>
        <w:jc w:val="both"/>
      </w:pPr>
      <w:r>
        <w:t xml:space="preserve">б)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форма которых устанавливается </w:t>
      </w:r>
      <w:r w:rsidR="00C96473">
        <w:t>Министерством сельского хозяйства</w:t>
      </w:r>
      <w:r>
        <w:t xml:space="preserve"> Курской области (далее - сводный список).</w:t>
      </w:r>
    </w:p>
    <w:p w:rsidR="00DA6F44" w:rsidRDefault="00DA6F44">
      <w:pPr>
        <w:pStyle w:val="ConsPlusNormal"/>
        <w:spacing w:before="240"/>
        <w:ind w:firstLine="540"/>
        <w:jc w:val="both"/>
      </w:pPr>
      <w:r>
        <w:t xml:space="preserve">5. Отбор муниципальных образований осуществляется на конкурсной основе </w:t>
      </w:r>
      <w:r w:rsidR="00C96473">
        <w:t>Министерством сельского хозяйства</w:t>
      </w:r>
      <w:r>
        <w:t xml:space="preserve"> Курской области в соответствии с критериями и условиями, установленными настоящими Правилами в порядке, установленном действующим законодательством.</w:t>
      </w:r>
    </w:p>
    <w:p w:rsidR="00DA6F44" w:rsidRDefault="00DA6F44">
      <w:pPr>
        <w:pStyle w:val="ConsPlusNormal"/>
        <w:spacing w:before="240"/>
        <w:ind w:firstLine="540"/>
        <w:jc w:val="both"/>
      </w:pPr>
      <w:r>
        <w:t>6. Объем субсидии, предоставляемой бюджету муниципального образования на оказание финансовой поддержки органам местного самоуправления на строительство жилья, предоставляемого гражданам, проживающим на сельских территориях, по договору найма жилого помещения, определяется по следующей формуле:</w:t>
      </w:r>
    </w:p>
    <w:p w:rsidR="00DA6F44" w:rsidRDefault="00DA6F44">
      <w:pPr>
        <w:pStyle w:val="ConsPlusNormal"/>
        <w:ind w:firstLine="540"/>
        <w:jc w:val="both"/>
      </w:pPr>
    </w:p>
    <w:p w:rsidR="00DA6F44" w:rsidRDefault="00DA6F44">
      <w:pPr>
        <w:pStyle w:val="ConsPlusNormal"/>
        <w:ind w:firstLine="540"/>
        <w:jc w:val="both"/>
      </w:pPr>
      <w:r>
        <w:t>Ос1 = (Ож x (Сiж / РБОi) / (Сж / РБОi),</w:t>
      </w:r>
    </w:p>
    <w:p w:rsidR="00DA6F44" w:rsidRDefault="00DA6F44">
      <w:pPr>
        <w:pStyle w:val="ConsPlusNormal"/>
        <w:ind w:firstLine="540"/>
        <w:jc w:val="both"/>
      </w:pPr>
      <w:r>
        <w:t>где:</w:t>
      </w:r>
    </w:p>
    <w:p w:rsidR="00DA6F44" w:rsidRDefault="00DA6F44">
      <w:pPr>
        <w:pStyle w:val="ConsPlusNormal"/>
        <w:spacing w:before="240"/>
        <w:ind w:firstLine="540"/>
        <w:jc w:val="both"/>
      </w:pPr>
      <w:r>
        <w:t>Ож - объем лимитов бюджетных обязательств, выделяемых главному распорядителю средств областного бюджета на реализацию мероприятий по строительству жилья, предоставляемого гражданам, проживающим на сельских территориях, по договору найма жилого помещения в сельской местности;</w:t>
      </w:r>
    </w:p>
    <w:p w:rsidR="00DA6F44" w:rsidRDefault="00DA6F44">
      <w:pPr>
        <w:pStyle w:val="ConsPlusNormal"/>
        <w:spacing w:before="240"/>
        <w:ind w:firstLine="540"/>
        <w:jc w:val="both"/>
      </w:pPr>
      <w:r>
        <w:t>Сiж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жилья на сельских территориях, предоставляемого органами местного самоуправления гражданам по договорам найма жилого помещения, на соответствующий финансовый год i-го муниципального образования, претендующего на предоставление субсидии;</w:t>
      </w:r>
    </w:p>
    <w:p w:rsidR="00DA6F44" w:rsidRDefault="00DA6F44">
      <w:pPr>
        <w:pStyle w:val="ConsPlusNormal"/>
        <w:spacing w:before="240"/>
        <w:ind w:firstLine="540"/>
        <w:jc w:val="both"/>
      </w:pPr>
      <w:r>
        <w:t>Сж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жилья на сельских территориях, предоставляемого гражданам по договорам найма жилого помещения, на соответствующий финансовый год на территориях муниципальных образований, подавших заявки на участие в мероприятиях и соответствующих критериям и условиям, указанным в настоящих Правилах;</w:t>
      </w:r>
    </w:p>
    <w:p w:rsidR="00DA6F44" w:rsidRDefault="00DA6F44">
      <w:pPr>
        <w:pStyle w:val="ConsPlusNormal"/>
        <w:spacing w:before="240"/>
        <w:ind w:firstLine="540"/>
        <w:jc w:val="both"/>
      </w:pPr>
      <w:r>
        <w:lastRenderedPageBreak/>
        <w:t>РБОi - уровень расчетной бюджетной обеспеченности i-го муниципального образования.</w:t>
      </w:r>
    </w:p>
    <w:p w:rsidR="00DA6F44" w:rsidRDefault="00DA6F44">
      <w:pPr>
        <w:pStyle w:val="ConsPlusNormal"/>
        <w:spacing w:before="24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DA6F44" w:rsidRDefault="00DA6F44">
      <w:pPr>
        <w:pStyle w:val="ConsPlusNormal"/>
        <w:spacing w:before="240"/>
        <w:ind w:firstLine="540"/>
        <w:jc w:val="both"/>
      </w:pPr>
      <w:r>
        <w:t xml:space="preserve">Предельный уровень софинансирования расходного обязательства муниципального образования определяется в соответствии с </w:t>
      </w:r>
      <w:hyperlink r:id="rId56" w:history="1">
        <w:r>
          <w:rPr>
            <w:color w:val="0000FF"/>
          </w:rPr>
          <w:t>подпунктом а.1 пункта 10</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r>
        <w:t>7.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регулирующим порядок и методику распределения дотаций.</w:t>
      </w:r>
    </w:p>
    <w:p w:rsidR="00DA6F44" w:rsidRDefault="00DA6F44">
      <w:pPr>
        <w:pStyle w:val="ConsPlusNormal"/>
        <w:spacing w:before="240"/>
        <w:ind w:firstLine="540"/>
        <w:jc w:val="both"/>
      </w:pPr>
      <w:r>
        <w:t xml:space="preserve">8. Заявки на участие в реализации мероприятий подпрограммы и предоставление субсидий предоставляются муниципальными образованиями по форме, установленной </w:t>
      </w:r>
      <w:r w:rsidR="00C96473">
        <w:t>Министерством сельского хозяйства</w:t>
      </w:r>
      <w:r>
        <w:t xml:space="preserve"> Курской области, до 1 июля года, предшествующего очередному финансовому году.</w:t>
      </w:r>
    </w:p>
    <w:p w:rsidR="00DA6F44" w:rsidRDefault="00DA6F44">
      <w:pPr>
        <w:pStyle w:val="ConsPlusNormal"/>
        <w:spacing w:before="240"/>
        <w:ind w:firstLine="540"/>
        <w:jc w:val="both"/>
      </w:pPr>
      <w:r>
        <w:t xml:space="preserve">Регистрация полученных заявок и документов осуществляется уполномоченным работником </w:t>
      </w:r>
      <w:r w:rsidR="00C96473">
        <w:t xml:space="preserve">Министерства сельского хозяйства </w:t>
      </w:r>
      <w:r>
        <w:t>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DA6F44" w:rsidRDefault="00DA6F44">
      <w:pPr>
        <w:pStyle w:val="ConsPlusNormal"/>
        <w:spacing w:before="240"/>
        <w:ind w:firstLine="540"/>
        <w:jc w:val="both"/>
      </w:pPr>
      <w:r>
        <w:t>Распределение субсидий между бюджетами муниципальных образований утверждается правовым актом Правительства Курской области.</w:t>
      </w:r>
    </w:p>
    <w:p w:rsidR="00DA6F44" w:rsidRDefault="00DA6F44">
      <w:pPr>
        <w:pStyle w:val="ConsPlusNormal"/>
        <w:spacing w:before="240"/>
        <w:ind w:firstLine="540"/>
        <w:jc w:val="both"/>
      </w:pPr>
      <w:bookmarkStart w:id="11" w:name="Par3395"/>
      <w:bookmarkEnd w:id="11"/>
      <w:r>
        <w:t xml:space="preserve">9. Предоставление субсидий осуществляется на основании заключенного между муниципальным образованием и </w:t>
      </w:r>
      <w:r w:rsidR="00C96473">
        <w:t xml:space="preserve">Министерством сельского хозяйства </w:t>
      </w:r>
      <w:r>
        <w:t>Курской области соглашения о предоставлении субсидий из областного бюджета бюджету муниципального образования, предусматривающего:</w:t>
      </w:r>
    </w:p>
    <w:p w:rsidR="00DA6F44" w:rsidRDefault="00DA6F44">
      <w:pPr>
        <w:pStyle w:val="ConsPlusNormal"/>
        <w:spacing w:before="24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DA6F44" w:rsidRDefault="00DA6F44">
      <w:pPr>
        <w:pStyle w:val="ConsPlusNormal"/>
        <w:spacing w:before="240"/>
        <w:ind w:firstLine="540"/>
        <w:jc w:val="both"/>
      </w:pPr>
      <w:r>
        <w:t>б) целевое назначение субсидий;</w:t>
      </w:r>
    </w:p>
    <w:p w:rsidR="00DA6F44" w:rsidRDefault="00DA6F44">
      <w:pPr>
        <w:pStyle w:val="ConsPlusNormal"/>
        <w:spacing w:before="240"/>
        <w:ind w:firstLine="540"/>
        <w:jc w:val="both"/>
      </w:pPr>
      <w:r>
        <w:t>в) сведения об объеме средств, привлекаемых из внебюджетных источников;</w:t>
      </w:r>
    </w:p>
    <w:p w:rsidR="00DA6F44" w:rsidRDefault="00DA6F44">
      <w:pPr>
        <w:pStyle w:val="ConsPlusNormal"/>
        <w:spacing w:before="240"/>
        <w:ind w:firstLine="540"/>
        <w:jc w:val="both"/>
      </w:pPr>
      <w:bookmarkStart w:id="12" w:name="Par3399"/>
      <w:bookmarkEnd w:id="12"/>
      <w:r>
        <w:t>г) значения показателей результативности использования субсидий, которые должны соответствовать значениям целевых показателей и индикаторов государственной программы Курской области "Комплексное развитие сельских территорий Курской области", и обязательства муниципальных образований по их достижению;</w:t>
      </w:r>
    </w:p>
    <w:p w:rsidR="00DA6F44" w:rsidRDefault="00DA6F44">
      <w:pPr>
        <w:pStyle w:val="ConsPlusNormal"/>
        <w:spacing w:before="240"/>
        <w:ind w:firstLine="540"/>
        <w:jc w:val="both"/>
      </w:pPr>
      <w:bookmarkStart w:id="13" w:name="Par3400"/>
      <w:bookmarkEnd w:id="13"/>
      <w:r>
        <w:lastRenderedPageBreak/>
        <w:t>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DA6F44" w:rsidRDefault="00DA6F44">
      <w:pPr>
        <w:pStyle w:val="ConsPlusNormal"/>
        <w:spacing w:before="240"/>
        <w:ind w:firstLine="540"/>
        <w:jc w:val="both"/>
      </w:pPr>
      <w:r>
        <w:t>д.1)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DA6F44" w:rsidRDefault="00DA6F44">
      <w:pPr>
        <w:pStyle w:val="ConsPlusNormal"/>
        <w:spacing w:before="240"/>
        <w:ind w:firstLine="540"/>
        <w:jc w:val="both"/>
      </w:pPr>
      <w:r>
        <w:t xml:space="preserve">е) обязательства муниципального образования по согласованию с </w:t>
      </w:r>
      <w:r w:rsidR="00C96473">
        <w:t xml:space="preserve">Министерством сельского хозяйства </w:t>
      </w:r>
      <w:r>
        <w:t>Курской области муниципальных программ (подпрограмм),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(результатов) муниципальных программ, и (или) изменение состава мероприятий указанных программ, на которые предоставляются субсидии;</w:t>
      </w:r>
    </w:p>
    <w:p w:rsidR="00DA6F44" w:rsidRDefault="00DA6F44">
      <w:pPr>
        <w:pStyle w:val="ConsPlusNormal"/>
        <w:spacing w:before="240"/>
        <w:ind w:firstLine="540"/>
        <w:jc w:val="both"/>
      </w:pPr>
      <w:r>
        <w:t>ж)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DA6F44" w:rsidRDefault="00DA6F44">
      <w:pPr>
        <w:pStyle w:val="ConsPlusNormal"/>
        <w:spacing w:before="240"/>
        <w:ind w:firstLine="540"/>
        <w:jc w:val="both"/>
      </w:pPr>
      <w:r>
        <w:t>з)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и) порядок осуществления контроля за выполнением муниципальным образованием обязательств, предусмотренных соглашением;</w:t>
      </w:r>
    </w:p>
    <w:p w:rsidR="00DA6F44" w:rsidRDefault="00DA6F44">
      <w:pPr>
        <w:pStyle w:val="ConsPlusNormal"/>
        <w:spacing w:before="240"/>
        <w:ind w:firstLine="540"/>
        <w:jc w:val="both"/>
      </w:pPr>
      <w:r>
        <w:t>к) ответственность сторон за нарушение условий соглашения;</w:t>
      </w:r>
    </w:p>
    <w:p w:rsidR="00DA6F44" w:rsidRDefault="00DA6F44">
      <w:pPr>
        <w:pStyle w:val="ConsPlusNormal"/>
        <w:spacing w:before="240"/>
        <w:ind w:firstLine="540"/>
        <w:jc w:val="both"/>
      </w:pPr>
      <w:r>
        <w:t>л) последствия недостижения муниципальным образованием установленных значений показателей результативности использования субсидий и несоблюдения графика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м) условие о перечислении субсидии - в отношении субсидий, предоставляемых в целях софинансирования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соглашения о предоставлении субсидии, имеющей целевое назначение, из областного бюджета местному бюджету, устанавливающего в том числе следующие условия:</w:t>
      </w:r>
    </w:p>
    <w:p w:rsidR="00DA6F44" w:rsidRDefault="00DA6F44">
      <w:pPr>
        <w:pStyle w:val="ConsPlusNormal"/>
        <w:spacing w:before="240"/>
        <w:ind w:firstLine="540"/>
        <w:jc w:val="both"/>
      </w:pPr>
      <w: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DA6F44" w:rsidRDefault="00DA6F44">
      <w:pPr>
        <w:pStyle w:val="ConsPlusNormal"/>
        <w:spacing w:before="240"/>
        <w:ind w:firstLine="540"/>
        <w:jc w:val="both"/>
      </w:pPr>
      <w:r>
        <w:t xml:space="preserve">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w:t>
      </w:r>
      <w:r>
        <w:lastRenderedPageBreak/>
        <w:t>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DA6F44" w:rsidRDefault="00DA6F44">
      <w:pPr>
        <w:pStyle w:val="ConsPlusNormal"/>
        <w:spacing w:before="240"/>
        <w:ind w:firstLine="540"/>
        <w:jc w:val="both"/>
      </w:pPr>
      <w:r>
        <w:t>перечисление субсидии, имеющей целевое назначение, в случае ее предоставления на условиях софинансирования из областного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DA6F44" w:rsidRDefault="00DA6F44">
      <w:pPr>
        <w:pStyle w:val="ConsPlusNormal"/>
        <w:spacing w:before="24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DA6F44" w:rsidRDefault="00DA6F44">
      <w:pPr>
        <w:pStyle w:val="ConsPlusNormal"/>
        <w:spacing w:before="240"/>
        <w:ind w:firstLine="540"/>
        <w:jc w:val="both"/>
      </w:pPr>
      <w:r>
        <w:t xml:space="preserve">применение мер ответственности к муниципальным образованиям за недостижение показателей результативности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пунктами 16</w:t>
        </w:r>
      </w:hyperlink>
      <w:r>
        <w:t xml:space="preserve"> - </w:t>
      </w:r>
      <w:hyperlink w:anchor="Par3461" w:tooltip="19. В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 w:history="1">
        <w:r>
          <w:rPr>
            <w:color w:val="0000FF"/>
          </w:rPr>
          <w:t>19</w:t>
        </w:r>
      </w:hyperlink>
      <w:r>
        <w:t xml:space="preserve"> настоящих Правил, и освобождение муниципального образования от ответственности по основанию, аналогичному основанию, предусмотренному </w:t>
      </w:r>
      <w:hyperlink w:anchor="Par3462" w:tooltip="20. Изменения, связанные с перераспределением (сокращением) субсидий, вытекающие из п. 19 настоящих Правил, подлежат внесению в правовой акт Правительства Курской области об утверждении распределения субсидий между бюджетами муниципальных образований на текущий финансовый год." w:history="1">
        <w:r>
          <w:rPr>
            <w:color w:val="0000FF"/>
          </w:rPr>
          <w:t>пунктом 20</w:t>
        </w:r>
      </w:hyperlink>
      <w:r>
        <w:t xml:space="preserve"> настоящих Правил, в порядке, установленном нормативными правовыми актами Правительства Курской области;</w:t>
      </w:r>
    </w:p>
    <w:p w:rsidR="00DA6F44" w:rsidRDefault="00DA6F44">
      <w:pPr>
        <w:pStyle w:val="ConsPlusNormal"/>
        <w:spacing w:before="240"/>
        <w:ind w:firstLine="540"/>
        <w:jc w:val="both"/>
      </w:pPr>
      <w:r>
        <w:t xml:space="preserve">н) обязательства муниципальных образований Курской области по возврату средств в областной бюджет в соответствии с </w:t>
      </w:r>
      <w:hyperlink w:anchor="Par3428"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 w:history="1">
        <w:r>
          <w:rPr>
            <w:color w:val="0000FF"/>
          </w:rPr>
          <w:t>пунктами 13</w:t>
        </w:r>
      </w:hyperlink>
      <w:r>
        <w:t xml:space="preserve"> и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w:t>
      </w:r>
    </w:p>
    <w:p w:rsidR="00DA6F44" w:rsidRDefault="00DA6F44">
      <w:pPr>
        <w:pStyle w:val="ConsPlusNormal"/>
        <w:spacing w:before="240"/>
        <w:ind w:firstLine="540"/>
        <w:jc w:val="both"/>
      </w:pPr>
      <w:r>
        <w:t>о) условие о вступлении в силу соглашения.</w:t>
      </w:r>
    </w:p>
    <w:p w:rsidR="00DA6F44" w:rsidRDefault="00DA6F44">
      <w:pPr>
        <w:pStyle w:val="ConsPlusNormal"/>
        <w:spacing w:before="240"/>
        <w:ind w:firstLine="540"/>
        <w:jc w:val="both"/>
      </w:pPr>
      <w:r>
        <w:t xml:space="preserve">10. Неотъемлемой частью соглашения о предоставлении субсидий из областного бюджета бюджету муниципального образования на софинансирование строительства (реконструкции)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57" w:history="1">
        <w:r>
          <w:rPr>
            <w:color w:val="0000FF"/>
          </w:rPr>
          <w:t>Порядке</w:t>
        </w:r>
      </w:hyperlink>
      <w:r>
        <w:t>, утвержденном постановлением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график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субсидии.</w:t>
      </w:r>
    </w:p>
    <w:p w:rsidR="00DA6F44" w:rsidRDefault="00DA6F44">
      <w:pPr>
        <w:pStyle w:val="ConsPlusNormal"/>
        <w:spacing w:before="240"/>
        <w:ind w:firstLine="540"/>
        <w:jc w:val="both"/>
      </w:pPr>
      <w:r>
        <w:lastRenderedPageBreak/>
        <w:t>Включение в перечень объектов капитального строительства, на софинансирование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
    <w:p w:rsidR="00DA6F44" w:rsidRDefault="00DA6F44">
      <w:pPr>
        <w:pStyle w:val="ConsPlusNormal"/>
        <w:spacing w:before="240"/>
        <w:ind w:firstLine="540"/>
        <w:jc w:val="both"/>
      </w:pPr>
      <w:r>
        <w:t xml:space="preserve">11. Соглашение о предоставлении субсидий из областного бюджета бюджету муниципального образования, указанного в </w:t>
      </w:r>
      <w:hyperlink w:anchor="Par3395" w:tooltip="9. Предоставление субсидий осуществляется на основании заключенного между муниципальным образованием и комитетом агропромышленного комплекса Курской области соглашения о предоставлении субсидий из областного бюджета бюджету муниципального образования, предусматривающего:" w:history="1">
        <w:r>
          <w:rPr>
            <w:color w:val="0000FF"/>
          </w:rPr>
          <w:t>пункте 9</w:t>
        </w:r>
      </w:hyperlink>
      <w:r>
        <w:t xml:space="preserve"> настоящих Правил, заключается в соответствии с типовой формой </w:t>
      </w:r>
      <w:hyperlink r:id="rId58" w:history="1">
        <w:r>
          <w:rPr>
            <w:color w:val="0000FF"/>
          </w:rPr>
          <w:t>соглашения</w:t>
        </w:r>
      </w:hyperlink>
      <w:r>
        <w:t>, утвержденной приказом комитета финансов Курской области от 16.09.2019 N 58н "Об утверждении Типовой формы соглашения о предоставлении субсидий из областного бюджета местному бюджету".</w:t>
      </w:r>
    </w:p>
    <w:p w:rsidR="00DA6F44" w:rsidRDefault="00DA6F44">
      <w:pPr>
        <w:pStyle w:val="ConsPlusNormal"/>
        <w:spacing w:before="240"/>
        <w:ind w:firstLine="540"/>
        <w:jc w:val="both"/>
      </w:pPr>
      <w: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с </w:t>
      </w:r>
      <w:hyperlink r:id="rId59"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DA6F44" w:rsidRDefault="00DA6F44">
      <w:pPr>
        <w:pStyle w:val="ConsPlusNormal"/>
        <w:spacing w:before="240"/>
        <w:ind w:firstLine="540"/>
        <w:jc w:val="both"/>
      </w:pPr>
      <w:r>
        <w:t xml:space="preserve">12. Перечисление субсидий из областного бюджета, в том числе источником которых являются средства федерального бюджета, осуществляется </w:t>
      </w:r>
      <w:r w:rsidR="00C96473">
        <w:t>Министерством сельского хозяйства</w:t>
      </w:r>
      <w:r>
        <w:t xml:space="preserve"> Курской области на счета территориальных органов Федерального казначейства, открытые для кассового обслуживания исполнения местных бюджетов.</w:t>
      </w:r>
    </w:p>
    <w:p w:rsidR="00DA6F44" w:rsidRDefault="00DA6F44">
      <w:pPr>
        <w:pStyle w:val="ConsPlusNormal"/>
        <w:spacing w:before="240"/>
        <w:ind w:firstLine="540"/>
        <w:jc w:val="both"/>
      </w:pPr>
      <w:r>
        <w:t>Перечисление субсидий за счет средств областного бюджета осуществляется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DA6F44" w:rsidRDefault="00DA6F44">
      <w:pPr>
        <w:pStyle w:val="ConsPlusNormal"/>
        <w:spacing w:before="240"/>
        <w:ind w:firstLine="540"/>
        <w:jc w:val="both"/>
      </w:pPr>
      <w:r>
        <w:t xml:space="preserve">Расходы бюджета муниципального образования на мероприятия, указанные в </w:t>
      </w:r>
      <w:hyperlink w:anchor="Par3368" w:tooltip="2. 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связанные со строительством жилого помещения (жилого дома), предоставляемого гражданам Российской Федерации, проживающим на сельских те..." w:history="1">
        <w:r>
          <w:rPr>
            <w:color w:val="0000FF"/>
          </w:rPr>
          <w:t>пункте 2</w:t>
        </w:r>
      </w:hyperlink>
      <w: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DA6F44" w:rsidRDefault="00DA6F44">
      <w:pPr>
        <w:pStyle w:val="ConsPlusNormal"/>
        <w:spacing w:before="240"/>
        <w:ind w:firstLine="540"/>
        <w:jc w:val="both"/>
      </w:pPr>
      <w: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DA6F44" w:rsidRDefault="00DA6F44">
      <w:pPr>
        <w:pStyle w:val="ConsPlusNormal"/>
        <w:spacing w:before="240"/>
        <w:ind w:firstLine="540"/>
        <w:jc w:val="both"/>
      </w:pPr>
      <w:bookmarkStart w:id="14" w:name="Par3428"/>
      <w:bookmarkEnd w:id="14"/>
      <w:r>
        <w:t xml:space="preserve">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399" w:tooltip="г) значения показателей результативности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подпунктом "г" пункта 9</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w:t>
      </w:r>
      <w:r>
        <w:lastRenderedPageBreak/>
        <w:t>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DA6F44" w:rsidRDefault="00DA6F44">
      <w:pPr>
        <w:pStyle w:val="ConsPlusNormal"/>
        <w:jc w:val="both"/>
      </w:pPr>
    </w:p>
    <w:p w:rsidR="00DA6F44" w:rsidRDefault="00DA6F44">
      <w:pPr>
        <w:pStyle w:val="ConsPlusNormal"/>
        <w:jc w:val="center"/>
      </w:pPr>
      <w:r>
        <w:t>V</w:t>
      </w:r>
      <w:r>
        <w:rPr>
          <w:vertAlign w:val="subscript"/>
        </w:rPr>
        <w:t>возврата</w:t>
      </w:r>
      <w:r>
        <w:t xml:space="preserve"> = (V</w:t>
      </w:r>
      <w:r>
        <w:rPr>
          <w:vertAlign w:val="subscript"/>
        </w:rPr>
        <w:t>субсидии</w:t>
      </w:r>
      <w:r>
        <w:t xml:space="preserve"> x k x m / n) x 0,1,</w:t>
      </w:r>
    </w:p>
    <w:p w:rsidR="00DA6F44" w:rsidRDefault="00DA6F44">
      <w:pPr>
        <w:pStyle w:val="ConsPlusNormal"/>
        <w:ind w:firstLine="540"/>
        <w:jc w:val="both"/>
      </w:pPr>
      <w:r>
        <w:t>где:</w:t>
      </w:r>
    </w:p>
    <w:p w:rsidR="00DA6F44" w:rsidRDefault="00DA6F44">
      <w:pPr>
        <w:pStyle w:val="ConsPlusNormal"/>
        <w:spacing w:before="240"/>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DA6F44" w:rsidRDefault="00DA6F44">
      <w:pPr>
        <w:pStyle w:val="ConsPlusNormal"/>
        <w:spacing w:before="24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DA6F44" w:rsidRDefault="00DA6F44">
      <w:pPr>
        <w:pStyle w:val="ConsPlusNormal"/>
        <w:spacing w:before="240"/>
        <w:ind w:firstLine="540"/>
        <w:jc w:val="both"/>
      </w:pPr>
      <w:r>
        <w:t>n - общее количество показателей результативности использования субсидии;</w:t>
      </w:r>
    </w:p>
    <w:p w:rsidR="00DA6F44" w:rsidRDefault="00DA6F44">
      <w:pPr>
        <w:pStyle w:val="ConsPlusNormal"/>
        <w:spacing w:before="240"/>
        <w:ind w:firstLine="540"/>
        <w:jc w:val="both"/>
      </w:pPr>
      <w:r>
        <w:t>k - коэффициент возврата субсидии.</w:t>
      </w:r>
    </w:p>
    <w:p w:rsidR="00DA6F44" w:rsidRDefault="00DA6F44">
      <w:pPr>
        <w:pStyle w:val="ConsPlusNormal"/>
        <w:spacing w:before="240"/>
        <w:ind w:firstLine="540"/>
        <w:jc w:val="both"/>
      </w:pPr>
      <w:r>
        <w:t>14. Коэффициент возврата субсидии рассчитывается по формуле:</w:t>
      </w:r>
    </w:p>
    <w:p w:rsidR="00DA6F44" w:rsidRDefault="00DA6F44">
      <w:pPr>
        <w:pStyle w:val="ConsPlusNormal"/>
        <w:ind w:firstLine="540"/>
        <w:jc w:val="both"/>
      </w:pPr>
    </w:p>
    <w:p w:rsidR="00DA6F44" w:rsidRPr="00E306D0" w:rsidRDefault="00DA6F44">
      <w:pPr>
        <w:pStyle w:val="ConsPlusNormal"/>
        <w:jc w:val="center"/>
        <w:rPr>
          <w:lang w:val="en-US"/>
        </w:rPr>
      </w:pPr>
      <w:r w:rsidRPr="00E306D0">
        <w:rPr>
          <w:lang w:val="en-US"/>
        </w:rPr>
        <w:t>k = SUM D</w:t>
      </w:r>
      <w:r w:rsidRPr="00E306D0">
        <w:rPr>
          <w:vertAlign w:val="subscript"/>
          <w:lang w:val="en-US"/>
        </w:rPr>
        <w:t>i</w:t>
      </w:r>
      <w:r w:rsidRPr="00E306D0">
        <w:rPr>
          <w:lang w:val="en-US"/>
        </w:rPr>
        <w:t xml:space="preserve"> / m,</w:t>
      </w:r>
    </w:p>
    <w:p w:rsidR="00DA6F44" w:rsidRPr="00E306D0" w:rsidRDefault="00DA6F44">
      <w:pPr>
        <w:pStyle w:val="ConsPlusNormal"/>
        <w:ind w:firstLine="540"/>
        <w:jc w:val="both"/>
        <w:rPr>
          <w:lang w:val="en-US"/>
        </w:rPr>
      </w:pPr>
      <w:r>
        <w:t>где</w:t>
      </w:r>
      <w:r w:rsidRPr="00E306D0">
        <w:rPr>
          <w:lang w:val="en-US"/>
        </w:rPr>
        <w:t>:</w:t>
      </w:r>
    </w:p>
    <w:p w:rsidR="00DA6F44" w:rsidRDefault="00DA6F44">
      <w:pPr>
        <w:pStyle w:val="ConsPlusNormal"/>
        <w:spacing w:before="24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DA6F44" w:rsidRDefault="00DA6F44">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DA6F44" w:rsidRDefault="00DA6F44">
      <w:pPr>
        <w:pStyle w:val="ConsPlusNormal"/>
        <w:spacing w:before="240"/>
        <w:ind w:firstLine="540"/>
        <w:jc w:val="both"/>
      </w:pPr>
      <w:r>
        <w:t>15. Индекс, отражающий уровень недостижения i-го показателя результативности (результата) использования субсидии, определяется:</w:t>
      </w:r>
    </w:p>
    <w:p w:rsidR="00DA6F44" w:rsidRDefault="00DA6F44">
      <w:pPr>
        <w:pStyle w:val="ConsPlusNormal"/>
        <w:spacing w:before="24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DA6F44" w:rsidRDefault="00DA6F44">
      <w:pPr>
        <w:pStyle w:val="ConsPlusNormal"/>
        <w:ind w:firstLine="540"/>
        <w:jc w:val="both"/>
      </w:pPr>
    </w:p>
    <w:p w:rsidR="00DA6F44" w:rsidRDefault="00DA6F44">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DA6F44" w:rsidRDefault="00DA6F44">
      <w:pPr>
        <w:pStyle w:val="ConsPlusNormal"/>
        <w:ind w:firstLine="540"/>
        <w:jc w:val="both"/>
      </w:pPr>
      <w:r>
        <w:t>где:</w:t>
      </w:r>
    </w:p>
    <w:p w:rsidR="00DA6F44" w:rsidRDefault="00DA6F44">
      <w:pPr>
        <w:pStyle w:val="ConsPlusNormal"/>
        <w:spacing w:before="240"/>
        <w:ind w:firstLine="540"/>
        <w:jc w:val="both"/>
      </w:pPr>
      <w:r>
        <w:t>T</w:t>
      </w:r>
      <w:r>
        <w:rPr>
          <w:vertAlign w:val="subscript"/>
        </w:rPr>
        <w:t>i</w:t>
      </w:r>
      <w:r>
        <w:t xml:space="preserve"> - фактически достигнутое значение i-го показателя результативности (результата) использования субсидии на отчетную дату;</w:t>
      </w:r>
    </w:p>
    <w:p w:rsidR="00DA6F44" w:rsidRDefault="00DA6F44">
      <w:pPr>
        <w:pStyle w:val="ConsPlusNormal"/>
        <w:spacing w:before="24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DA6F44" w:rsidRDefault="00DA6F44">
      <w:pPr>
        <w:pStyle w:val="ConsPlusNormal"/>
        <w:spacing w:before="24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DA6F44" w:rsidRDefault="00DA6F44">
      <w:pPr>
        <w:pStyle w:val="ConsPlusNormal"/>
        <w:jc w:val="both"/>
      </w:pPr>
    </w:p>
    <w:p w:rsidR="00DA6F44" w:rsidRDefault="00DA6F44">
      <w:pPr>
        <w:pStyle w:val="ConsPlusNormal"/>
        <w:jc w:val="center"/>
      </w:pPr>
      <w:r>
        <w:t>D</w:t>
      </w:r>
      <w:r>
        <w:rPr>
          <w:vertAlign w:val="subscript"/>
        </w:rPr>
        <w:t>i</w:t>
      </w:r>
      <w:r>
        <w:t xml:space="preserve"> = 1 - S</w:t>
      </w:r>
      <w:r>
        <w:rPr>
          <w:vertAlign w:val="subscript"/>
        </w:rPr>
        <w:t>i</w:t>
      </w:r>
      <w:r>
        <w:t xml:space="preserve"> / T</w:t>
      </w:r>
      <w:r>
        <w:rPr>
          <w:vertAlign w:val="subscript"/>
        </w:rPr>
        <w:t>i</w:t>
      </w:r>
    </w:p>
    <w:p w:rsidR="00DA6F44" w:rsidRDefault="00DA6F44">
      <w:pPr>
        <w:pStyle w:val="ConsPlusNormal"/>
        <w:jc w:val="center"/>
      </w:pPr>
    </w:p>
    <w:p w:rsidR="00DA6F44" w:rsidRDefault="00DA6F44">
      <w:pPr>
        <w:pStyle w:val="ConsPlusNormal"/>
        <w:ind w:firstLine="540"/>
        <w:jc w:val="both"/>
      </w:pPr>
      <w:bookmarkStart w:id="15" w:name="Par3456"/>
      <w:bookmarkEnd w:id="15"/>
      <w:r>
        <w:t xml:space="preserve">16. В случае, если муниципальным образованием по состоянию на 31 декабря года </w:t>
      </w:r>
      <w:r>
        <w:lastRenderedPageBreak/>
        <w:t xml:space="preserve">предоставления субсидии допущены нарушения обязательств, предусмотренных соглашением в соответствии с </w:t>
      </w:r>
      <w:hyperlink w:anchor="Par3400" w:tooltip="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 w:history="1">
        <w:r>
          <w:rPr>
            <w:color w:val="0000FF"/>
          </w:rPr>
          <w:t>подпунктом "д" пункта 9</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муниципальным образованием Курской области,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60" w:history="1">
        <w:r>
          <w:rPr>
            <w:color w:val="0000FF"/>
          </w:rPr>
          <w:t>пунктом 20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w:t>
      </w:r>
    </w:p>
    <w:p w:rsidR="00DA6F44" w:rsidRDefault="00DA6F44">
      <w:pPr>
        <w:pStyle w:val="ConsPlusNormal"/>
        <w:spacing w:before="240"/>
        <w:ind w:firstLine="540"/>
        <w:jc w:val="both"/>
      </w:pPr>
      <w:r>
        <w:t xml:space="preserve">17. Основанием для освобождения муниципальных образований Курской области от применения мер ответственности, предусмотренных </w:t>
      </w:r>
      <w:hyperlink w:anchor="Par3428"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 w:history="1">
        <w:r>
          <w:rPr>
            <w:color w:val="0000FF"/>
          </w:rPr>
          <w:t>пунктами 13</w:t>
        </w:r>
      </w:hyperlink>
      <w:r>
        <w:t xml:space="preserve"> и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A6F44" w:rsidRDefault="00DA6F44">
      <w:pPr>
        <w:pStyle w:val="ConsPlusNormal"/>
        <w:spacing w:before="240"/>
        <w:ind w:firstLine="540"/>
        <w:jc w:val="both"/>
      </w:pPr>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ar3428"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 w:history="1">
        <w:r>
          <w:rPr>
            <w:color w:val="0000FF"/>
          </w:rPr>
          <w:t>пунктами 13</w:t>
        </w:r>
      </w:hyperlink>
      <w:r>
        <w:t xml:space="preserve"> и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w:t>
      </w:r>
      <w:r w:rsidR="00C96473">
        <w:t>Министерство сельского хозяйства</w:t>
      </w:r>
      <w:r>
        <w:t xml:space="preserve"> Курской области не позднее 20 апреля года, следующего за годом предоставления субсидии, представляет в комитет финансов Курской области предложения о перераспределении средств, подлежащих возврату в доход областного бюджета в соответствии с </w:t>
      </w:r>
      <w:hyperlink w:anchor="Par3428"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 w:history="1">
        <w:r>
          <w:rPr>
            <w:color w:val="0000FF"/>
          </w:rPr>
          <w:t>13</w:t>
        </w:r>
      </w:hyperlink>
      <w:r>
        <w:t xml:space="preserve"> и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на иные цели.</w:t>
      </w:r>
    </w:p>
    <w:p w:rsidR="00DA6F44" w:rsidRDefault="00DA6F44">
      <w:pPr>
        <w:pStyle w:val="ConsPlusNormal"/>
        <w:spacing w:before="240"/>
        <w:ind w:firstLine="540"/>
        <w:jc w:val="both"/>
      </w:pPr>
      <w:r>
        <w:t xml:space="preserve">18.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ar3428"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 w:history="1">
        <w:r>
          <w:rPr>
            <w:color w:val="0000FF"/>
          </w:rPr>
          <w:t>пунктами 13</w:t>
        </w:r>
      </w:hyperlink>
      <w:r>
        <w:t xml:space="preserve"> и </w:t>
      </w:r>
      <w:hyperlink w:anchor="Par3456"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DA6F44" w:rsidRDefault="00DA6F44">
      <w:pPr>
        <w:pStyle w:val="ConsPlusNormal"/>
        <w:spacing w:before="24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DA6F44" w:rsidRDefault="00DA6F44">
      <w:pPr>
        <w:pStyle w:val="ConsPlusNormal"/>
        <w:spacing w:before="240"/>
        <w:ind w:firstLine="540"/>
        <w:jc w:val="both"/>
      </w:pPr>
      <w:bookmarkStart w:id="16" w:name="Par3461"/>
      <w:bookmarkEnd w:id="16"/>
      <w:r>
        <w:t xml:space="preserve">19. В случае отсутствия потребности в субсидиях </w:t>
      </w:r>
      <w:r w:rsidR="00C96473">
        <w:t xml:space="preserve">Министерство сельского хозяйства </w:t>
      </w:r>
      <w:r>
        <w:t>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DA6F44" w:rsidRDefault="00DA6F44">
      <w:pPr>
        <w:pStyle w:val="ConsPlusNormal"/>
        <w:spacing w:before="240"/>
        <w:ind w:firstLine="540"/>
        <w:jc w:val="both"/>
      </w:pPr>
      <w:bookmarkStart w:id="17" w:name="Par3462"/>
      <w:bookmarkEnd w:id="17"/>
      <w:r>
        <w:t xml:space="preserve">20. Изменения, связанные с перераспределением (сокращением) субсидий, вытекающие из </w:t>
      </w:r>
      <w:hyperlink w:anchor="Par3461" w:tooltip="19. В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 w:history="1">
        <w:r>
          <w:rPr>
            <w:color w:val="0000FF"/>
          </w:rPr>
          <w:t>п. 19</w:t>
        </w:r>
      </w:hyperlink>
      <w:r>
        <w:t xml:space="preserve"> настоящих Правил, подлежат внесению в правовой акт Правительства Курской области об утверждении распределения субсидий между бюджетами муниципальных образований на текущий финансовый год.</w:t>
      </w:r>
    </w:p>
    <w:p w:rsidR="00DA6F44" w:rsidRDefault="00DA6F44">
      <w:pPr>
        <w:pStyle w:val="ConsPlusNormal"/>
        <w:spacing w:before="240"/>
        <w:ind w:firstLine="540"/>
        <w:jc w:val="both"/>
      </w:pPr>
      <w:r>
        <w:t xml:space="preserve">21. Эффективность использования субсидий оценивается ежегодно </w:t>
      </w:r>
      <w:r w:rsidR="00F311A1">
        <w:t>Министерство</w:t>
      </w:r>
      <w:r w:rsidR="003A16C5">
        <w:t>м</w:t>
      </w:r>
      <w:r w:rsidR="00F311A1">
        <w:t xml:space="preserve"> сельского хозяйства</w:t>
      </w:r>
      <w:r>
        <w:t xml:space="preserve"> Курской области на основе достижения показателя результативности использования субсидий - количества квадратных метров построенного (приобретенного) жилья, предоставляемого гражданам Российской Федерации, проживающим на сельских территориях, по </w:t>
      </w:r>
      <w:r>
        <w:lastRenderedPageBreak/>
        <w:t>договору найма жилого помещения.</w:t>
      </w:r>
    </w:p>
    <w:p w:rsidR="00DA6F44" w:rsidRDefault="00DA6F44">
      <w:pPr>
        <w:pStyle w:val="ConsPlusNormal"/>
        <w:spacing w:before="240"/>
        <w:ind w:firstLine="540"/>
        <w:jc w:val="both"/>
      </w:pPr>
      <w:r>
        <w:t>22.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финансовый год со значениями показателей результативности использования субсидий, предусмотренными соглашениями.</w:t>
      </w:r>
    </w:p>
    <w:p w:rsidR="00DA6F44" w:rsidRDefault="00DA6F44">
      <w:pPr>
        <w:pStyle w:val="ConsPlusNormal"/>
        <w:spacing w:before="240"/>
        <w:ind w:firstLine="540"/>
        <w:jc w:val="both"/>
      </w:pPr>
      <w:r>
        <w:t xml:space="preserve">23. </w:t>
      </w:r>
      <w:r w:rsidR="002D4A1F">
        <w:t xml:space="preserve">Министерство сельского хозяйства </w:t>
      </w:r>
      <w:r>
        <w:t xml:space="preserve">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61"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DA6F44" w:rsidRDefault="00DA6F44">
      <w:pPr>
        <w:pStyle w:val="ConsPlusNormal"/>
        <w:spacing w:before="240"/>
        <w:ind w:firstLine="540"/>
        <w:jc w:val="both"/>
      </w:pPr>
      <w:r>
        <w:t xml:space="preserve">24. Муниципальные образования несут ответственность за достоверность представляемых ими в </w:t>
      </w:r>
      <w:r w:rsidR="002D4A1F">
        <w:t xml:space="preserve">Министерство сельского хозяйства </w:t>
      </w:r>
      <w:r>
        <w:t>Курской области документов и информации в соответствии с законодательством Российской Федерации.</w:t>
      </w: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584134" w:rsidRDefault="00584134">
      <w:pPr>
        <w:pStyle w:val="ConsPlusNormal"/>
        <w:ind w:firstLine="540"/>
        <w:jc w:val="both"/>
      </w:pP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jc w:val="right"/>
        <w:outlineLvl w:val="1"/>
      </w:pPr>
      <w:r>
        <w:lastRenderedPageBreak/>
        <w:t>Приложение N 7</w:t>
      </w:r>
    </w:p>
    <w:p w:rsidR="00DA6F44" w:rsidRDefault="00DA6F44">
      <w:pPr>
        <w:pStyle w:val="ConsPlusNormal"/>
        <w:jc w:val="right"/>
      </w:pPr>
      <w:r>
        <w:t>к государственной программе</w:t>
      </w:r>
    </w:p>
    <w:p w:rsidR="00DA6F44" w:rsidRDefault="00DA6F44">
      <w:pPr>
        <w:pStyle w:val="ConsPlusNormal"/>
        <w:jc w:val="right"/>
      </w:pPr>
      <w:r>
        <w:t>Курской области</w:t>
      </w:r>
    </w:p>
    <w:p w:rsidR="00DA6F44" w:rsidRDefault="00DA6F44">
      <w:pPr>
        <w:pStyle w:val="ConsPlusNormal"/>
        <w:jc w:val="right"/>
      </w:pPr>
      <w:r>
        <w:t>"Комплексное развитие сельских</w:t>
      </w:r>
    </w:p>
    <w:p w:rsidR="00DA6F44" w:rsidRDefault="00DA6F44">
      <w:pPr>
        <w:pStyle w:val="ConsPlusNormal"/>
        <w:jc w:val="right"/>
      </w:pPr>
      <w:r>
        <w:t>территорий Курской области"</w:t>
      </w:r>
    </w:p>
    <w:p w:rsidR="00DA6F44" w:rsidRDefault="00DA6F44">
      <w:pPr>
        <w:pStyle w:val="ConsPlusNormal"/>
        <w:jc w:val="center"/>
      </w:pPr>
    </w:p>
    <w:p w:rsidR="00DA6F44" w:rsidRDefault="00DA6F44">
      <w:pPr>
        <w:pStyle w:val="ConsPlusTitle"/>
        <w:jc w:val="center"/>
      </w:pPr>
      <w:bookmarkStart w:id="18" w:name="Par3480"/>
      <w:bookmarkEnd w:id="18"/>
      <w:r>
        <w:t>ПРАВИЛА</w:t>
      </w:r>
    </w:p>
    <w:p w:rsidR="00DA6F44" w:rsidRDefault="00DA6F44">
      <w:pPr>
        <w:pStyle w:val="ConsPlusTitle"/>
        <w:jc w:val="center"/>
      </w:pPr>
      <w:r>
        <w:t>ПРЕДОСТАВЛЕНИЯ И РАСПРЕДЕЛЕНИЯ СУБСИДИЙ ИЗ ОБЛАСТНОГО</w:t>
      </w:r>
    </w:p>
    <w:p w:rsidR="00DA6F44" w:rsidRDefault="00DA6F44">
      <w:pPr>
        <w:pStyle w:val="ConsPlusTitle"/>
        <w:jc w:val="center"/>
      </w:pPr>
      <w:r>
        <w:t>БЮДЖЕТА БЮДЖЕТАМ МУНИЦИПАЛЬНЫХ ОБРАЗОВАНИЙ НА ОБУСТРОЙСТВО</w:t>
      </w:r>
    </w:p>
    <w:p w:rsidR="00DA6F44" w:rsidRDefault="00DA6F44">
      <w:pPr>
        <w:pStyle w:val="ConsPlusTitle"/>
        <w:jc w:val="center"/>
      </w:pPr>
      <w:r>
        <w:t>ОБЪЕКТАМИ ИНЖЕНЕРНОЙ ИНФРАСТРУКТУРЫ И БЛАГОУСТРОЙСТВО</w:t>
      </w:r>
    </w:p>
    <w:p w:rsidR="00DA6F44" w:rsidRDefault="00DA6F44">
      <w:pPr>
        <w:pStyle w:val="ConsPlusTitle"/>
        <w:jc w:val="center"/>
      </w:pPr>
      <w:r>
        <w:t>ПЛОЩАДОК, РАСПОЛОЖЕННЫХ НА СЕЛЬСКИХ ТЕРРИТОРИЯХ</w:t>
      </w:r>
    </w:p>
    <w:p w:rsidR="00DA6F44" w:rsidRDefault="00DA6F44">
      <w:pPr>
        <w:pStyle w:val="ConsPlusTitle"/>
        <w:jc w:val="center"/>
      </w:pPr>
      <w:r>
        <w:t>ПОД КОМПАКТНУЮ ЖИЛИЩНУЮ ЗАСТРОЙКУ</w:t>
      </w:r>
    </w:p>
    <w:p w:rsidR="00DA6F44" w:rsidRDefault="00DA6F44">
      <w:pPr>
        <w:pStyle w:val="ConsPlusNormal"/>
      </w:pPr>
    </w:p>
    <w:p w:rsidR="00DA6F44" w:rsidRDefault="00DA6F44">
      <w:pPr>
        <w:pStyle w:val="ConsPlusNormal"/>
        <w:jc w:val="both"/>
      </w:pPr>
    </w:p>
    <w:p w:rsidR="00DA6F44" w:rsidRDefault="00DA6F44">
      <w:pPr>
        <w:pStyle w:val="ConsPlusNormal"/>
        <w:ind w:firstLine="540"/>
        <w:jc w:val="both"/>
      </w:pPr>
      <w:r>
        <w:t xml:space="preserve">1. Настоящие Правила устанавливают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софинансирование расходных обязательств, связанных с реализацией мероприятий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реализации </w:t>
      </w:r>
      <w:hyperlink w:anchor="Par568" w:tooltip="ПОДПРОГРАММА 1" w:history="1">
        <w:r>
          <w:rPr>
            <w:color w:val="0000FF"/>
          </w:rPr>
          <w:t>подпрограммы</w:t>
        </w:r>
      </w:hyperlink>
      <w:r>
        <w:t xml:space="preserve"> "Создание условий для обеспечения доступным и комфортным жильем сельского населения" государственной программы Курской области "Комплексное развитие сельских территорий Курской области" (далее соответственно - субсидии, подпрограмма).</w:t>
      </w:r>
    </w:p>
    <w:p w:rsidR="00DA6F44" w:rsidRDefault="00DA6F44">
      <w:pPr>
        <w:pStyle w:val="ConsPlusNormal"/>
        <w:spacing w:before="240"/>
        <w:ind w:firstLine="540"/>
        <w:jc w:val="both"/>
      </w:pPr>
      <w:bookmarkStart w:id="19" w:name="Par3491"/>
      <w:bookmarkEnd w:id="19"/>
      <w:r>
        <w:t xml:space="preserve">2. Субсидии предоставляются главным распорядителем средств областного бюджета - </w:t>
      </w:r>
      <w:r w:rsidR="00584134">
        <w:t xml:space="preserve">Министерством сельского хозяйства </w:t>
      </w:r>
      <w:r>
        <w:t>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субъекту Российской Федерации, в рамках которых осуществляются:</w:t>
      </w:r>
    </w:p>
    <w:p w:rsidR="00DA6F44" w:rsidRDefault="00DA6F44">
      <w:pPr>
        <w:pStyle w:val="ConsPlusNormal"/>
        <w:spacing w:before="240"/>
        <w:ind w:firstLine="540"/>
        <w:jc w:val="both"/>
      </w:pPr>
      <w:r>
        <w:t>а) строительство объектов инженерной инфраструктуры;</w:t>
      </w:r>
    </w:p>
    <w:p w:rsidR="00DA6F44" w:rsidRDefault="00DA6F44">
      <w:pPr>
        <w:pStyle w:val="ConsPlusNormal"/>
        <w:spacing w:before="24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DA6F44" w:rsidRDefault="00DA6F44">
      <w:pPr>
        <w:pStyle w:val="ConsPlusNormal"/>
        <w:spacing w:before="24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Курской области "Комплексное развитие сельских территорий Курской области" не допускается.</w:t>
      </w:r>
    </w:p>
    <w:p w:rsidR="00DA6F44" w:rsidRDefault="00DA6F44">
      <w:pPr>
        <w:pStyle w:val="ConsPlusNormal"/>
        <w:spacing w:before="240"/>
        <w:ind w:firstLine="540"/>
        <w:jc w:val="both"/>
      </w:pPr>
      <w:r>
        <w:t>4. Субсидии предоставляются бюджетам муниципальных образований на следующих условиях:</w:t>
      </w:r>
    </w:p>
    <w:p w:rsidR="00DA6F44" w:rsidRDefault="00DA6F44">
      <w:pPr>
        <w:pStyle w:val="ConsPlusNormal"/>
        <w:spacing w:before="240"/>
        <w:ind w:firstLine="540"/>
        <w:jc w:val="both"/>
      </w:pPr>
      <w:r>
        <w:t xml:space="preserve">а) наличие муниципальных программ (подпрограмм), предусматривающих реализацию мероприятий, указанных в </w:t>
      </w:r>
      <w:hyperlink w:anchor="Par3491" w:tooltip="2. 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 w:history="1">
        <w:r>
          <w:rPr>
            <w:color w:val="0000FF"/>
          </w:rPr>
          <w:t>пункте 2</w:t>
        </w:r>
      </w:hyperlink>
      <w:r>
        <w:t xml:space="preserve"> настоящих Правил (с перечнем мероприятий, на софинансирование которых осуществляется предоставление субсидий);</w:t>
      </w:r>
    </w:p>
    <w:p w:rsidR="00DA6F44" w:rsidRDefault="00DA6F44">
      <w:pPr>
        <w:pStyle w:val="ConsPlusNormal"/>
        <w:spacing w:before="240"/>
        <w:ind w:firstLine="540"/>
        <w:jc w:val="both"/>
      </w:pPr>
      <w:r>
        <w:lastRenderedPageBreak/>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и соблюдение порядка определения объемов указанных ассигнований;</w:t>
      </w:r>
    </w:p>
    <w:p w:rsidR="00DA6F44" w:rsidRDefault="00DA6F44">
      <w:pPr>
        <w:pStyle w:val="ConsPlusNormal"/>
        <w:spacing w:before="240"/>
        <w:ind w:firstLine="540"/>
        <w:jc w:val="both"/>
      </w:pPr>
      <w:r>
        <w:t xml:space="preserve">в) возврат муниципальным образованием Курской области средств в областной бюджет в соответствии с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и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w:t>
      </w:r>
    </w:p>
    <w:p w:rsidR="00DA6F44" w:rsidRDefault="00DA6F44">
      <w:pPr>
        <w:pStyle w:val="ConsPlusNormal"/>
        <w:spacing w:before="240"/>
        <w:ind w:firstLine="540"/>
        <w:jc w:val="both"/>
      </w:pPr>
      <w:r>
        <w:t>г)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DA6F44" w:rsidRDefault="00DA6F44">
      <w:pPr>
        <w:pStyle w:val="ConsPlusNormal"/>
        <w:spacing w:before="240"/>
        <w:ind w:firstLine="540"/>
        <w:jc w:val="both"/>
      </w:pPr>
      <w:r>
        <w:t>д)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A6F44" w:rsidRDefault="00DA6F44">
      <w:pPr>
        <w:pStyle w:val="ConsPlusNormal"/>
        <w:spacing w:before="240"/>
        <w:ind w:firstLine="540"/>
        <w:jc w:val="both"/>
      </w:pPr>
      <w:r>
        <w:t>5. При отборе муниципальных образований для предоставления субсидий преимущественным правом пользуются муниципальные образования, на территории которых находятся объекты незавершенного строительства, начатого за счет бюджетных средств.</w:t>
      </w:r>
    </w:p>
    <w:p w:rsidR="00DA6F44" w:rsidRDefault="00DA6F44">
      <w:pPr>
        <w:pStyle w:val="ConsPlusNormal"/>
        <w:spacing w:before="240"/>
        <w:ind w:firstLine="540"/>
        <w:jc w:val="both"/>
      </w:pPr>
      <w:r>
        <w:t xml:space="preserve">6. Муниципальные образования, бюджетам которых предоставляются субсидии на софинансирование мероприятий, указанных в </w:t>
      </w:r>
      <w:hyperlink w:anchor="Par3491" w:tooltip="2. 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 w:history="1">
        <w:r>
          <w:rPr>
            <w:color w:val="0000FF"/>
          </w:rPr>
          <w:t>пункте 2</w:t>
        </w:r>
      </w:hyperlink>
      <w:r>
        <w:t xml:space="preserve"> настоящих Правил, должны отвечать следующим критериям:</w:t>
      </w:r>
    </w:p>
    <w:p w:rsidR="00DA6F44" w:rsidRDefault="00DA6F44">
      <w:pPr>
        <w:pStyle w:val="ConsPlusNormal"/>
        <w:spacing w:before="240"/>
        <w:ind w:firstLine="540"/>
        <w:jc w:val="both"/>
      </w:pPr>
      <w:r>
        <w:t>а) наличие потребности в обеспечении комплексным обустройством площадок под компактную жилищную застройку (далее - проект комплексной застройки), которое должно включать в себя:</w:t>
      </w:r>
    </w:p>
    <w:p w:rsidR="00DA6F44" w:rsidRDefault="00DA6F44">
      <w:pPr>
        <w:pStyle w:val="ConsPlusNormal"/>
        <w:spacing w:before="240"/>
        <w:ind w:firstLine="540"/>
        <w:jc w:val="both"/>
      </w:pPr>
      <w:r>
        <w:t>а) строительство объектов инженерной инфраструктуры;</w:t>
      </w:r>
    </w:p>
    <w:p w:rsidR="00DA6F44" w:rsidRDefault="00DA6F44">
      <w:pPr>
        <w:pStyle w:val="ConsPlusNormal"/>
        <w:spacing w:before="24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DA6F44" w:rsidRDefault="00DA6F44">
      <w:pPr>
        <w:pStyle w:val="ConsPlusNormal"/>
        <w:spacing w:before="240"/>
        <w:ind w:firstLine="540"/>
        <w:jc w:val="both"/>
      </w:pPr>
      <w:r>
        <w:t xml:space="preserve">7. Отбор муниципальных образований осуществляется на конкурсной основе </w:t>
      </w:r>
      <w:r w:rsidR="00584134">
        <w:t xml:space="preserve">Министерством сельского хозяйства </w:t>
      </w:r>
      <w:r>
        <w:t>Курской области в соответствии с критериями и условиями, установленными настоящими Правилами в порядке, установленном действующим законодательством.</w:t>
      </w:r>
    </w:p>
    <w:p w:rsidR="00DA6F44" w:rsidRDefault="00DA6F44">
      <w:pPr>
        <w:pStyle w:val="ConsPlusNormal"/>
        <w:spacing w:before="240"/>
        <w:ind w:firstLine="540"/>
        <w:jc w:val="both"/>
      </w:pPr>
      <w:r>
        <w:t>8. Объем субсидии, предоставляемой бюджету муниципального образования на реализацию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определяется по следующей формуле:</w:t>
      </w:r>
    </w:p>
    <w:p w:rsidR="00DA6F44" w:rsidRDefault="00DA6F44">
      <w:pPr>
        <w:pStyle w:val="ConsPlusNormal"/>
        <w:ind w:firstLine="540"/>
        <w:jc w:val="both"/>
      </w:pPr>
    </w:p>
    <w:p w:rsidR="00DA6F44" w:rsidRDefault="00DA6F44" w:rsidP="00C5369F">
      <w:pPr>
        <w:pStyle w:val="ConsPlusNormal"/>
        <w:ind w:firstLine="540"/>
        <w:jc w:val="both"/>
      </w:pPr>
      <w:r>
        <w:t xml:space="preserve">Ос = (Окз </w:t>
      </w:r>
      <w:r w:rsidR="00C5369F">
        <w:t>x (Сiкз / РБОi) / (Скз / РБОi),</w:t>
      </w:r>
    </w:p>
    <w:p w:rsidR="00DA6F44" w:rsidRDefault="00DA6F44">
      <w:pPr>
        <w:pStyle w:val="ConsPlusNormal"/>
        <w:ind w:firstLine="540"/>
        <w:jc w:val="both"/>
      </w:pPr>
      <w:r>
        <w:t>где:</w:t>
      </w:r>
    </w:p>
    <w:p w:rsidR="00DA6F44" w:rsidRDefault="00DA6F44">
      <w:pPr>
        <w:pStyle w:val="ConsPlusNormal"/>
        <w:spacing w:before="240"/>
        <w:ind w:firstLine="540"/>
        <w:jc w:val="both"/>
      </w:pPr>
      <w:r>
        <w:t>Окз - объем лимитов бюджетных обязательств, выделяемых главному распорядителю средств областного бюджета на реализацию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lastRenderedPageBreak/>
        <w:t>Сiкз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i-го муниципального образования, претендующего на предоставление субсидии;</w:t>
      </w:r>
    </w:p>
    <w:p w:rsidR="00DA6F44" w:rsidRDefault="00DA6F44">
      <w:pPr>
        <w:pStyle w:val="ConsPlusNormal"/>
        <w:spacing w:before="240"/>
        <w:ind w:firstLine="540"/>
        <w:jc w:val="both"/>
      </w:pPr>
      <w:r>
        <w:t>Скз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на территории муниципальных образований, подавших заявки на участие в мероприятиях реализации проектов и соответствующих критериям и условиям, указанным в настоящих Правилах;</w:t>
      </w:r>
    </w:p>
    <w:p w:rsidR="00DA6F44" w:rsidRDefault="00DA6F44">
      <w:pPr>
        <w:pStyle w:val="ConsPlusNormal"/>
        <w:spacing w:before="240"/>
        <w:ind w:firstLine="540"/>
        <w:jc w:val="both"/>
      </w:pPr>
      <w:r>
        <w:t>РБОi - уровень расчетной бюджетной обеспеченности i-го муниципального образования.</w:t>
      </w:r>
    </w:p>
    <w:p w:rsidR="00DA6F44" w:rsidRDefault="00DA6F44">
      <w:pPr>
        <w:pStyle w:val="ConsPlusNormal"/>
        <w:spacing w:before="24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DA6F44" w:rsidRDefault="00DA6F44">
      <w:pPr>
        <w:pStyle w:val="ConsPlusNormal"/>
        <w:spacing w:before="240"/>
        <w:ind w:firstLine="540"/>
        <w:jc w:val="both"/>
      </w:pPr>
      <w:r>
        <w:t xml:space="preserve">Предельный уровень софинансирования расходного обязательства муниципального образования определяется в соответствии с </w:t>
      </w:r>
      <w:hyperlink r:id="rId62" w:history="1">
        <w:r>
          <w:rPr>
            <w:color w:val="0000FF"/>
          </w:rPr>
          <w:t>подпунктом а.1 пункта 10</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r>
        <w:t>9. 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регулирующим порядок и методику распределения дотаций.</w:t>
      </w:r>
    </w:p>
    <w:p w:rsidR="00DA6F44" w:rsidRDefault="00DA6F44">
      <w:pPr>
        <w:pStyle w:val="ConsPlusNormal"/>
        <w:spacing w:before="240"/>
        <w:ind w:firstLine="540"/>
        <w:jc w:val="both"/>
      </w:pPr>
      <w:r>
        <w:t xml:space="preserve">10. Заявки на участие в реализации мероприятий подпрограммы и предоставление субсидий предоставляются муниципальными образованиями по форме, установленной </w:t>
      </w:r>
      <w:r w:rsidR="00584134">
        <w:t xml:space="preserve">Министерством сельского хозяйства </w:t>
      </w:r>
      <w:r>
        <w:t>Курской области, до 1 июля года, предшествующего очередному финансовому году.</w:t>
      </w:r>
    </w:p>
    <w:p w:rsidR="00DA6F44" w:rsidRDefault="00DA6F44">
      <w:pPr>
        <w:pStyle w:val="ConsPlusNormal"/>
        <w:spacing w:before="240"/>
        <w:ind w:firstLine="540"/>
        <w:jc w:val="both"/>
      </w:pPr>
      <w:r>
        <w:t xml:space="preserve">Регистрация полученных заявок и документов осуществляется уполномоченным работником </w:t>
      </w:r>
      <w:r w:rsidR="00584134">
        <w:t xml:space="preserve">Министерства сельского хозяйства </w:t>
      </w:r>
      <w:r>
        <w:t>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690594" w:rsidRPr="00690594" w:rsidRDefault="00690594">
      <w:pPr>
        <w:pStyle w:val="ConsPlusNormal"/>
        <w:spacing w:before="240"/>
        <w:ind w:firstLine="540"/>
        <w:jc w:val="both"/>
        <w:rPr>
          <w:rFonts w:eastAsia="Times New Roman"/>
        </w:rPr>
      </w:pPr>
      <w:r w:rsidRPr="00690594">
        <w:rPr>
          <w:rFonts w:eastAsia="Times New Roman"/>
        </w:rPr>
        <w:t xml:space="preserve">Распределение субсидий между бюджетами муниципальных образований, перераспределение (сокращение, увеличение) субсидий осуществляется в соответствии с </w:t>
      </w:r>
      <w:hyperlink r:id="rId63" w:history="1">
        <w:r w:rsidRPr="00690594">
          <w:rPr>
            <w:rFonts w:eastAsia="Times New Roman"/>
          </w:rPr>
          <w:t>пунктами 6, 13.1</w:t>
        </w:r>
      </w:hyperlink>
      <w:r w:rsidRPr="00690594">
        <w:rPr>
          <w:rFonts w:eastAsia="Times New Roman"/>
        </w:rP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муниципальных </w:t>
      </w:r>
      <w:r w:rsidRPr="00690594">
        <w:rPr>
          <w:rFonts w:eastAsia="Times New Roman"/>
        </w:rPr>
        <w:lastRenderedPageBreak/>
        <w:t>образований Курской области.</w:t>
      </w:r>
    </w:p>
    <w:p w:rsidR="00DA6F44" w:rsidRDefault="00DA6F44">
      <w:pPr>
        <w:pStyle w:val="ConsPlusNormal"/>
        <w:spacing w:before="240"/>
        <w:ind w:firstLine="540"/>
        <w:jc w:val="both"/>
      </w:pPr>
      <w:r>
        <w:t>В случае заключения соглашения с Министерством сельского хозяйства Российской Федерации с адресным (пообъектным) распределением объемы субсидий муниципальным образованиям указываются в соответствии с соглашением.</w:t>
      </w:r>
    </w:p>
    <w:p w:rsidR="00DA6F44" w:rsidRDefault="00DA6F44">
      <w:pPr>
        <w:pStyle w:val="ConsPlusNormal"/>
        <w:spacing w:before="240"/>
        <w:ind w:firstLine="540"/>
        <w:jc w:val="both"/>
      </w:pPr>
      <w:bookmarkStart w:id="20" w:name="Par3524"/>
      <w:bookmarkEnd w:id="20"/>
      <w:r>
        <w:t xml:space="preserve">11. Предоставление субсидий осуществляется на основании заключенного между муниципальным образованием и </w:t>
      </w:r>
      <w:r w:rsidR="00690594">
        <w:t>Министерством сельского хозяйства</w:t>
      </w:r>
      <w:r>
        <w:t xml:space="preserve"> Курской области соглашения о предоставлении субсидий из областного бюджета бюджету муниципального образования, предусматривающего:</w:t>
      </w:r>
    </w:p>
    <w:p w:rsidR="00DA6F44" w:rsidRDefault="00DA6F44">
      <w:pPr>
        <w:pStyle w:val="ConsPlusNormal"/>
        <w:spacing w:before="24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DA6F44" w:rsidRDefault="00DA6F44">
      <w:pPr>
        <w:pStyle w:val="ConsPlusNormal"/>
        <w:spacing w:before="240"/>
        <w:ind w:firstLine="540"/>
        <w:jc w:val="both"/>
      </w:pPr>
      <w:r>
        <w:t>б) целевое назначение субсидий;</w:t>
      </w:r>
    </w:p>
    <w:p w:rsidR="00DA6F44" w:rsidRDefault="00DA6F44">
      <w:pPr>
        <w:pStyle w:val="ConsPlusNormal"/>
        <w:spacing w:before="240"/>
        <w:ind w:firstLine="540"/>
        <w:jc w:val="both"/>
      </w:pPr>
      <w:r>
        <w:t>в) сведения об объеме средств, привлекаемых из внебюджетных источников;</w:t>
      </w:r>
    </w:p>
    <w:p w:rsidR="00DA6F44" w:rsidRDefault="00DA6F44">
      <w:pPr>
        <w:pStyle w:val="ConsPlusNormal"/>
        <w:spacing w:before="240"/>
        <w:ind w:firstLine="540"/>
        <w:jc w:val="both"/>
      </w:pPr>
      <w:bookmarkStart w:id="21" w:name="Par3528"/>
      <w:bookmarkEnd w:id="21"/>
      <w:r>
        <w:t>г) значения показателей результативности использования субсидий, которые должны соответствовать значениям целевых показателей и индикаторов государственной программы Курской области "Комплексное развитие сельских территорий Курской области" или результатам региональных проектов, и обязательства муниципальных образований по их достижению;</w:t>
      </w:r>
    </w:p>
    <w:p w:rsidR="00DA6F44" w:rsidRDefault="00DA6F44">
      <w:pPr>
        <w:pStyle w:val="ConsPlusNormal"/>
        <w:spacing w:before="240"/>
        <w:ind w:firstLine="540"/>
        <w:jc w:val="both"/>
      </w:pPr>
      <w:bookmarkStart w:id="22" w:name="Par3529"/>
      <w:bookmarkEnd w:id="22"/>
      <w:r>
        <w:t>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DA6F44" w:rsidRDefault="00DA6F44">
      <w:pPr>
        <w:pStyle w:val="ConsPlusNormal"/>
        <w:spacing w:before="240"/>
        <w:ind w:firstLine="540"/>
        <w:jc w:val="both"/>
      </w:pPr>
      <w:r>
        <w:t>д.1)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DA6F44" w:rsidRDefault="00DA6F44">
      <w:pPr>
        <w:pStyle w:val="ConsPlusNormal"/>
        <w:spacing w:before="240"/>
        <w:ind w:firstLine="540"/>
        <w:jc w:val="both"/>
      </w:pPr>
      <w:r>
        <w:t xml:space="preserve">е) обязательства муниципального образования по согласованию с </w:t>
      </w:r>
      <w:r w:rsidR="001F7E30">
        <w:t>Министерством сельского хозяйства</w:t>
      </w:r>
      <w:r>
        <w:t xml:space="preserve"> Курской области муниципальных программ (подпрограмм),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DA6F44" w:rsidRDefault="00DA6F44">
      <w:pPr>
        <w:pStyle w:val="ConsPlusNormal"/>
        <w:spacing w:before="240"/>
        <w:ind w:firstLine="540"/>
        <w:jc w:val="both"/>
      </w:pPr>
      <w:r>
        <w:t>ж)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DA6F44" w:rsidRDefault="00DA6F44">
      <w:pPr>
        <w:pStyle w:val="ConsPlusNormal"/>
        <w:spacing w:before="240"/>
        <w:ind w:firstLine="540"/>
        <w:jc w:val="both"/>
      </w:pPr>
      <w:r>
        <w:t>з)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и) порядок осуществления контроля за выполнением муниципальным образованием обязательств, предусмотренных соглашением;</w:t>
      </w:r>
    </w:p>
    <w:p w:rsidR="00DA6F44" w:rsidRDefault="00DA6F44">
      <w:pPr>
        <w:pStyle w:val="ConsPlusNormal"/>
        <w:spacing w:before="240"/>
        <w:ind w:firstLine="540"/>
        <w:jc w:val="both"/>
      </w:pPr>
      <w:r>
        <w:lastRenderedPageBreak/>
        <w:t>к) ответственность сторон за нарушение условий соглашения;</w:t>
      </w:r>
    </w:p>
    <w:p w:rsidR="00DA6F44" w:rsidRDefault="00DA6F44">
      <w:pPr>
        <w:pStyle w:val="ConsPlusNormal"/>
        <w:spacing w:before="240"/>
        <w:ind w:firstLine="540"/>
        <w:jc w:val="both"/>
      </w:pPr>
      <w:r>
        <w:t>л) последствия недостижения муниципальным образованием установленных значений показателей результативности использования субсидий и несоблюдения графика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м) условие о перечислении субсидии - в отношении субсидий, предоставляемых в целях софинансирования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соглашения о предоставлении субсидии, имеющей целевое назначение, из областного бюджета местному бюджету, устанавливающего в том числе следующие условия:</w:t>
      </w:r>
    </w:p>
    <w:p w:rsidR="00DA6F44" w:rsidRDefault="00DA6F44">
      <w:pPr>
        <w:pStyle w:val="ConsPlusNormal"/>
        <w:spacing w:before="240"/>
        <w:ind w:firstLine="540"/>
        <w:jc w:val="both"/>
      </w:pPr>
      <w: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DA6F44" w:rsidRDefault="00DA6F44">
      <w:pPr>
        <w:pStyle w:val="ConsPlusNormal"/>
        <w:spacing w:before="240"/>
        <w:ind w:firstLine="540"/>
        <w:jc w:val="both"/>
      </w:pPr>
      <w:r>
        <w:t>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DA6F44" w:rsidRDefault="00DA6F44">
      <w:pPr>
        <w:pStyle w:val="ConsPlusNormal"/>
        <w:spacing w:before="240"/>
        <w:ind w:firstLine="540"/>
        <w:jc w:val="both"/>
      </w:pPr>
      <w:r>
        <w:t>перечисление субсидии, имеющей целевое назначение, в случае ее предоставления на условиях софинансирования из областного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DA6F44" w:rsidRDefault="00DA6F44">
      <w:pPr>
        <w:pStyle w:val="ConsPlusNormal"/>
        <w:spacing w:before="24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DA6F44" w:rsidRDefault="00DA6F44">
      <w:pPr>
        <w:pStyle w:val="ConsPlusNormal"/>
        <w:spacing w:before="240"/>
        <w:ind w:firstLine="540"/>
        <w:jc w:val="both"/>
      </w:pPr>
      <w:r>
        <w:t xml:space="preserve">применение мер ответственности к муниципальным образованиям за недостижение показателей результативности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 и освобождение муниципального образования от ответственности по основанию, аналогичному основанию, предусмотренному </w:t>
      </w:r>
      <w:hyperlink w:anchor="Par3585" w:tooltip="19. Основанием для освобождения муниципальных образований Курской области от применения мер ответственности, предусмотренных пунктами 15 и 18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history="1">
        <w:r>
          <w:rPr>
            <w:color w:val="0000FF"/>
          </w:rPr>
          <w:t>пунктом 19</w:t>
        </w:r>
      </w:hyperlink>
      <w:r>
        <w:t xml:space="preserve"> настоящих Правил, в порядке, установленном нормативными правовыми актами Правительства Курской области;</w:t>
      </w:r>
    </w:p>
    <w:p w:rsidR="00DA6F44" w:rsidRDefault="00DA6F44">
      <w:pPr>
        <w:pStyle w:val="ConsPlusNormal"/>
        <w:spacing w:before="240"/>
        <w:ind w:firstLine="540"/>
        <w:jc w:val="both"/>
      </w:pPr>
      <w:r>
        <w:t xml:space="preserve">н) обязательства муниципальных образований Курской области по возврату средств в областной бюджет в соответствии с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w:t>
      </w:r>
    </w:p>
    <w:p w:rsidR="00DA6F44" w:rsidRDefault="00DA6F44">
      <w:pPr>
        <w:pStyle w:val="ConsPlusNormal"/>
        <w:spacing w:before="240"/>
        <w:ind w:firstLine="540"/>
        <w:jc w:val="both"/>
      </w:pPr>
      <w:r>
        <w:t>о) условие о вступлении в силу соглашения.</w:t>
      </w:r>
    </w:p>
    <w:p w:rsidR="00DA6F44" w:rsidRDefault="00DA6F44">
      <w:pPr>
        <w:pStyle w:val="ConsPlusNormal"/>
        <w:spacing w:before="240"/>
        <w:ind w:firstLine="540"/>
        <w:jc w:val="both"/>
      </w:pPr>
      <w:r>
        <w:lastRenderedPageBreak/>
        <w:t xml:space="preserve">12. Неотъемлемой частью соглашения о предоставлении субсидий из областного бюджета бюджету муниципального образования на софинансирование строительства (реконструкции)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64" w:history="1">
        <w:r>
          <w:rPr>
            <w:color w:val="0000FF"/>
          </w:rPr>
          <w:t>Порядке</w:t>
        </w:r>
      </w:hyperlink>
      <w:r>
        <w:t>, утвержденном постановлением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график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субсидии.</w:t>
      </w:r>
    </w:p>
    <w:p w:rsidR="00DA6F44" w:rsidRDefault="00DA6F44">
      <w:pPr>
        <w:pStyle w:val="ConsPlusNormal"/>
        <w:spacing w:before="240"/>
        <w:ind w:firstLine="540"/>
        <w:jc w:val="both"/>
      </w:pPr>
      <w:r>
        <w:t>Включение в перечень объектов капитального строительства, на софинансирование капитальных вложений в которые предоставляются субсидии, новых объектов капитального 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
    <w:p w:rsidR="00DA6F44" w:rsidRDefault="00DA6F44">
      <w:pPr>
        <w:pStyle w:val="ConsPlusNormal"/>
        <w:spacing w:before="240"/>
        <w:ind w:firstLine="540"/>
        <w:jc w:val="both"/>
      </w:pPr>
      <w:r>
        <w:t xml:space="preserve">13. Соглашение о предоставлении субсидий из областного бюджета бюджету муниципального образования, указанного в </w:t>
      </w:r>
      <w:hyperlink w:anchor="Par3524" w:tooltip="11. Предоставление субсидий осуществляется на основании заключенного между муниципальным образованием и комитетом агропромышленного комплекса Курской области соглашения о предоставлении субсидий из областного бюджета бюджету муниципального образования, предусматривающего:" w:history="1">
        <w:r>
          <w:rPr>
            <w:color w:val="0000FF"/>
          </w:rPr>
          <w:t>пункте 11</w:t>
        </w:r>
      </w:hyperlink>
      <w:r>
        <w:t xml:space="preserve"> настоящих Правил, заключается в соответствии с типовой формой </w:t>
      </w:r>
      <w:hyperlink r:id="rId65" w:history="1">
        <w:r>
          <w:rPr>
            <w:color w:val="0000FF"/>
          </w:rPr>
          <w:t>соглашения</w:t>
        </w:r>
      </w:hyperlink>
      <w:r>
        <w:t>, утвержденной приказом комитета финансов Курской области от 16.09.2019 N 58н "Об утверждении Типовой формы соглашения о предоставлении субсидий из областного бюджета местному бюджету".</w:t>
      </w:r>
    </w:p>
    <w:p w:rsidR="00DA6F44" w:rsidRDefault="00DA6F44">
      <w:pPr>
        <w:pStyle w:val="ConsPlusNormal"/>
        <w:spacing w:before="240"/>
        <w:ind w:firstLine="540"/>
        <w:jc w:val="both"/>
      </w:pPr>
      <w: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с </w:t>
      </w:r>
      <w:hyperlink r:id="rId66"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DA6F44" w:rsidRDefault="00DA6F44">
      <w:pPr>
        <w:pStyle w:val="ConsPlusNormal"/>
        <w:spacing w:before="240"/>
        <w:ind w:firstLine="540"/>
        <w:jc w:val="both"/>
      </w:pPr>
      <w:r>
        <w:t xml:space="preserve">14. Перечисление субсидий из областного бюджета, в том числе источником которых являются средства федерального бюджета, осуществляется </w:t>
      </w:r>
      <w:r w:rsidR="001F7E30">
        <w:t>Министерством сельского хозяйства</w:t>
      </w:r>
      <w:r>
        <w:t xml:space="preserve"> Курской области на счета территориальных органов Федерального казначейства, открытые для кассового обслуживания исполнения местных бюджетов.</w:t>
      </w:r>
    </w:p>
    <w:p w:rsidR="00DA6F44" w:rsidRDefault="00DA6F44">
      <w:pPr>
        <w:pStyle w:val="ConsPlusNormal"/>
        <w:spacing w:before="240"/>
        <w:ind w:firstLine="540"/>
        <w:jc w:val="both"/>
      </w:pPr>
      <w:r>
        <w:t xml:space="preserve">Перечисление субсидий за счет средств областного бюджета осуществляется на счета, </w:t>
      </w:r>
      <w:r>
        <w:lastRenderedPageBreak/>
        <w:t>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DA6F44" w:rsidRDefault="00DA6F44">
      <w:pPr>
        <w:pStyle w:val="ConsPlusNormal"/>
        <w:spacing w:before="240"/>
        <w:ind w:firstLine="540"/>
        <w:jc w:val="both"/>
      </w:pPr>
      <w:r>
        <w:t xml:space="preserve">Расходы бюджета муниципального образования на мероприятия, указанные в </w:t>
      </w:r>
      <w:hyperlink w:anchor="Par3491" w:tooltip="2. Субсидии предоставляются главным распорядителем средств областного бюджета - комитетом агропромышленного комплекса Курской области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 w:history="1">
        <w:r>
          <w:rPr>
            <w:color w:val="0000FF"/>
          </w:rPr>
          <w:t>пункте 2</w:t>
        </w:r>
      </w:hyperlink>
      <w: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DA6F44" w:rsidRDefault="00DA6F44">
      <w:pPr>
        <w:pStyle w:val="ConsPlusNormal"/>
        <w:spacing w:before="240"/>
        <w:ind w:firstLine="540"/>
        <w:jc w:val="both"/>
      </w:pPr>
      <w: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DA6F44" w:rsidRDefault="00DA6F44">
      <w:pPr>
        <w:pStyle w:val="ConsPlusNormal"/>
        <w:spacing w:before="240"/>
        <w:ind w:firstLine="540"/>
        <w:jc w:val="both"/>
      </w:pPr>
      <w:bookmarkStart w:id="23" w:name="Par3556"/>
      <w:bookmarkEnd w:id="23"/>
      <w: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528" w:tooltip="г) значения показателей результативности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ли результатам региональных проектов, и обязательства муниципальных образований по их достижению;" w:history="1">
        <w:r>
          <w:rPr>
            <w:color w:val="0000FF"/>
          </w:rPr>
          <w:t>подпунктом "г" пункта 10</w:t>
        </w:r>
      </w:hyperlink>
      <w: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DA6F44" w:rsidRDefault="00DA6F44">
      <w:pPr>
        <w:pStyle w:val="ConsPlusNormal"/>
        <w:jc w:val="both"/>
      </w:pPr>
    </w:p>
    <w:p w:rsidR="00DA6F44" w:rsidRDefault="00DA6F44">
      <w:pPr>
        <w:pStyle w:val="ConsPlusNormal"/>
        <w:jc w:val="center"/>
      </w:pPr>
      <w:r>
        <w:t>V</w:t>
      </w:r>
      <w:r>
        <w:rPr>
          <w:vertAlign w:val="subscript"/>
        </w:rPr>
        <w:t>возврата</w:t>
      </w:r>
      <w:r>
        <w:t xml:space="preserve"> = (V</w:t>
      </w:r>
      <w:r>
        <w:rPr>
          <w:vertAlign w:val="subscript"/>
        </w:rPr>
        <w:t>субсидии</w:t>
      </w:r>
      <w:r>
        <w:t xml:space="preserve"> x k x m / n) x 0,1,</w:t>
      </w:r>
    </w:p>
    <w:p w:rsidR="00DA6F44" w:rsidRDefault="00DA6F44">
      <w:pPr>
        <w:pStyle w:val="ConsPlusNormal"/>
        <w:ind w:firstLine="540"/>
        <w:jc w:val="both"/>
      </w:pPr>
      <w:r>
        <w:t>где:</w:t>
      </w:r>
    </w:p>
    <w:p w:rsidR="00DA6F44" w:rsidRDefault="00DA6F44">
      <w:pPr>
        <w:pStyle w:val="ConsPlusNormal"/>
        <w:spacing w:before="240"/>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DA6F44" w:rsidRDefault="00DA6F44">
      <w:pPr>
        <w:pStyle w:val="ConsPlusNormal"/>
        <w:spacing w:before="24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DA6F44" w:rsidRDefault="00DA6F44">
      <w:pPr>
        <w:pStyle w:val="ConsPlusNormal"/>
        <w:spacing w:before="240"/>
        <w:ind w:firstLine="540"/>
        <w:jc w:val="both"/>
      </w:pPr>
      <w:r>
        <w:t>n - общее количество показателей результативности использования субсидии;</w:t>
      </w:r>
    </w:p>
    <w:p w:rsidR="00DA6F44" w:rsidRDefault="00DA6F44">
      <w:pPr>
        <w:pStyle w:val="ConsPlusNormal"/>
        <w:spacing w:before="240"/>
        <w:ind w:firstLine="540"/>
        <w:jc w:val="both"/>
      </w:pPr>
      <w:r>
        <w:t>k - коэффициент возврата субсидии.</w:t>
      </w:r>
    </w:p>
    <w:p w:rsidR="00DA6F44" w:rsidRDefault="00DA6F44">
      <w:pPr>
        <w:pStyle w:val="ConsPlusNormal"/>
        <w:spacing w:before="240"/>
        <w:ind w:firstLine="540"/>
        <w:jc w:val="both"/>
      </w:pPr>
      <w:r>
        <w:t>16. Коэффициент возврата субсидии рассчитывается по формуле:</w:t>
      </w:r>
    </w:p>
    <w:p w:rsidR="00DA6F44" w:rsidRDefault="00DA6F44">
      <w:pPr>
        <w:pStyle w:val="ConsPlusNormal"/>
        <w:jc w:val="both"/>
      </w:pPr>
    </w:p>
    <w:p w:rsidR="00DA6F44" w:rsidRPr="00E306D0" w:rsidRDefault="00DA6F44">
      <w:pPr>
        <w:pStyle w:val="ConsPlusNormal"/>
        <w:jc w:val="center"/>
        <w:rPr>
          <w:lang w:val="en-US"/>
        </w:rPr>
      </w:pPr>
      <w:r w:rsidRPr="00E306D0">
        <w:rPr>
          <w:lang w:val="en-US"/>
        </w:rPr>
        <w:t>k = SUM D</w:t>
      </w:r>
      <w:r w:rsidRPr="00E306D0">
        <w:rPr>
          <w:vertAlign w:val="subscript"/>
          <w:lang w:val="en-US"/>
        </w:rPr>
        <w:t>i</w:t>
      </w:r>
      <w:r w:rsidRPr="00E306D0">
        <w:rPr>
          <w:lang w:val="en-US"/>
        </w:rPr>
        <w:t xml:space="preserve"> / m,</w:t>
      </w:r>
    </w:p>
    <w:p w:rsidR="00DA6F44" w:rsidRPr="00E306D0" w:rsidRDefault="00DA6F44">
      <w:pPr>
        <w:pStyle w:val="ConsPlusNormal"/>
        <w:ind w:firstLine="540"/>
        <w:jc w:val="both"/>
        <w:rPr>
          <w:lang w:val="en-US"/>
        </w:rPr>
      </w:pPr>
      <w:r>
        <w:t>где</w:t>
      </w:r>
      <w:r w:rsidRPr="00E306D0">
        <w:rPr>
          <w:lang w:val="en-US"/>
        </w:rPr>
        <w:t>:</w:t>
      </w:r>
    </w:p>
    <w:p w:rsidR="00DA6F44" w:rsidRDefault="00DA6F44">
      <w:pPr>
        <w:pStyle w:val="ConsPlusNormal"/>
        <w:spacing w:before="24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DA6F44" w:rsidRDefault="00DA6F44">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DA6F44" w:rsidRDefault="00DA6F44">
      <w:pPr>
        <w:pStyle w:val="ConsPlusNormal"/>
        <w:spacing w:before="240"/>
        <w:ind w:firstLine="540"/>
        <w:jc w:val="both"/>
      </w:pPr>
      <w:r>
        <w:t>17. Индекс, отражающий уровень недостижения i-го показателя результативности (результата) использования субсидии, определяется:</w:t>
      </w:r>
    </w:p>
    <w:p w:rsidR="00DA6F44" w:rsidRDefault="00DA6F44">
      <w:pPr>
        <w:pStyle w:val="ConsPlusNormal"/>
        <w:spacing w:before="240"/>
        <w:ind w:firstLine="540"/>
        <w:jc w:val="both"/>
      </w:pPr>
      <w:r>
        <w:lastRenderedPageBreak/>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DA6F44" w:rsidRDefault="00DA6F44">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DA6F44" w:rsidRDefault="00DA6F44">
      <w:pPr>
        <w:pStyle w:val="ConsPlusNormal"/>
        <w:ind w:firstLine="540"/>
        <w:jc w:val="both"/>
      </w:pPr>
      <w:r>
        <w:t>где:</w:t>
      </w:r>
    </w:p>
    <w:p w:rsidR="00DA6F44" w:rsidRDefault="00DA6F44">
      <w:pPr>
        <w:pStyle w:val="ConsPlusNormal"/>
        <w:spacing w:before="240"/>
        <w:ind w:firstLine="540"/>
        <w:jc w:val="both"/>
      </w:pPr>
      <w:r>
        <w:t>T</w:t>
      </w:r>
      <w:r>
        <w:rPr>
          <w:vertAlign w:val="subscript"/>
        </w:rPr>
        <w:t>i</w:t>
      </w:r>
      <w:r>
        <w:t xml:space="preserve"> - фактически достигнутое значение i-го показателя результативности (результата) использования субсидии на отчетную дату;</w:t>
      </w:r>
    </w:p>
    <w:p w:rsidR="00DA6F44" w:rsidRDefault="00DA6F44">
      <w:pPr>
        <w:pStyle w:val="ConsPlusNormal"/>
        <w:spacing w:before="24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DA6F44" w:rsidRDefault="00DA6F44">
      <w:pPr>
        <w:pStyle w:val="ConsPlusNormal"/>
        <w:spacing w:before="24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DA6F44" w:rsidRDefault="00DA6F44">
      <w:pPr>
        <w:pStyle w:val="ConsPlusNormal"/>
        <w:jc w:val="center"/>
      </w:pPr>
      <w:r>
        <w:t>D</w:t>
      </w:r>
      <w:r>
        <w:rPr>
          <w:vertAlign w:val="subscript"/>
        </w:rPr>
        <w:t>i</w:t>
      </w:r>
      <w:r>
        <w:t xml:space="preserve"> = 1 - S</w:t>
      </w:r>
      <w:r>
        <w:rPr>
          <w:vertAlign w:val="subscript"/>
        </w:rPr>
        <w:t>i</w:t>
      </w:r>
      <w:r>
        <w:t xml:space="preserve"> / T</w:t>
      </w:r>
      <w:r>
        <w:rPr>
          <w:vertAlign w:val="subscript"/>
        </w:rPr>
        <w:t>i</w:t>
      </w:r>
    </w:p>
    <w:p w:rsidR="00DA6F44" w:rsidRDefault="00DA6F44">
      <w:pPr>
        <w:pStyle w:val="ConsPlusNormal"/>
        <w:jc w:val="both"/>
      </w:pPr>
    </w:p>
    <w:p w:rsidR="00DA6F44" w:rsidRDefault="00DA6F44">
      <w:pPr>
        <w:pStyle w:val="ConsPlusNormal"/>
        <w:ind w:firstLine="540"/>
        <w:jc w:val="both"/>
      </w:pPr>
      <w:bookmarkStart w:id="24" w:name="Par3584"/>
      <w:bookmarkEnd w:id="24"/>
      <w: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529" w:tooltip="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 w:history="1">
        <w:r>
          <w:rPr>
            <w:color w:val="0000FF"/>
          </w:rPr>
          <w:t>подпунктом "д" пункта 10</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муниципальным образованием Курской области,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67" w:history="1">
        <w:r>
          <w:rPr>
            <w:color w:val="0000FF"/>
          </w:rPr>
          <w:t>пунктом 20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w:t>
      </w:r>
    </w:p>
    <w:p w:rsidR="00DA6F44" w:rsidRDefault="00DA6F44">
      <w:pPr>
        <w:pStyle w:val="ConsPlusNormal"/>
        <w:spacing w:before="240"/>
        <w:ind w:firstLine="540"/>
        <w:jc w:val="both"/>
      </w:pPr>
      <w:bookmarkStart w:id="25" w:name="Par3585"/>
      <w:bookmarkEnd w:id="25"/>
      <w:r>
        <w:t xml:space="preserve">19. Основанием для освобождения муниципальных образований Курской области от применения мер ответственности, предусмотренных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и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A6F44" w:rsidRDefault="00DA6F44">
      <w:pPr>
        <w:pStyle w:val="ConsPlusNormal"/>
        <w:spacing w:before="240"/>
        <w:ind w:firstLine="540"/>
        <w:jc w:val="both"/>
      </w:pPr>
      <w:r>
        <w:t xml:space="preserve">В случае отсутствия оснований для освобождения муниципальных образований Курской области от применения мер ответственности, предусмотренных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и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 </w:t>
      </w:r>
      <w:r w:rsidR="00C749BF">
        <w:t xml:space="preserve">Министерство сельского хозяйства </w:t>
      </w:r>
      <w:r>
        <w:t xml:space="preserve">Курской области не позднее 20 апреля года, следующего за годом предоставления субсидии, представляет в </w:t>
      </w:r>
      <w:r w:rsidR="00C749BF">
        <w:t>Министерство</w:t>
      </w:r>
      <w:r>
        <w:t xml:space="preserve"> финансов</w:t>
      </w:r>
      <w:r w:rsidR="00C749BF">
        <w:t xml:space="preserve"> и бюджетного контроля</w:t>
      </w:r>
      <w:r>
        <w:t xml:space="preserve"> Курской области предложения о перераспределении средств, подлежащих возврату в доход областного бюджета в соответствии с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и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 на иные цели.</w:t>
      </w:r>
    </w:p>
    <w:p w:rsidR="00DA6F44" w:rsidRDefault="00DA6F44">
      <w:pPr>
        <w:pStyle w:val="ConsPlusNormal"/>
        <w:spacing w:before="24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ar3556"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history="1">
        <w:r>
          <w:rPr>
            <w:color w:val="0000FF"/>
          </w:rPr>
          <w:t>пунктами 15</w:t>
        </w:r>
      </w:hyperlink>
      <w:r>
        <w:t xml:space="preserve"> и </w:t>
      </w:r>
      <w:hyperlink w:anchor="Par3584"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18</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DA6F44" w:rsidRDefault="00DA6F44">
      <w:pPr>
        <w:pStyle w:val="ConsPlusNormal"/>
        <w:spacing w:before="240"/>
        <w:ind w:firstLine="540"/>
        <w:jc w:val="both"/>
      </w:pPr>
      <w:r>
        <w:lastRenderedPageBreak/>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DA6F44" w:rsidRDefault="00DA6F44">
      <w:pPr>
        <w:pStyle w:val="ConsPlusNormal"/>
        <w:spacing w:before="240"/>
        <w:ind w:firstLine="540"/>
        <w:jc w:val="both"/>
      </w:pPr>
      <w:bookmarkStart w:id="26" w:name="Par3589"/>
      <w:bookmarkEnd w:id="26"/>
      <w:r>
        <w:t xml:space="preserve">21. В случае отсутствия потребности в субсидиях </w:t>
      </w:r>
      <w:r w:rsidR="00C749BF">
        <w:t xml:space="preserve">Министерство сельского хозяйства </w:t>
      </w:r>
      <w:r>
        <w:t>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DA6F44" w:rsidRDefault="00DA6F44">
      <w:pPr>
        <w:pStyle w:val="ConsPlusNormal"/>
        <w:spacing w:before="240"/>
        <w:ind w:firstLine="540"/>
        <w:jc w:val="both"/>
      </w:pPr>
      <w:r>
        <w:t xml:space="preserve">22. Изменения, связанные с перераспределением (сокращением) субсидий, вытекающие из </w:t>
      </w:r>
      <w:hyperlink w:anchor="Par3589" w:tooltip="21. В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 w:history="1">
        <w:r>
          <w:rPr>
            <w:color w:val="0000FF"/>
          </w:rPr>
          <w:t>пункта 21</w:t>
        </w:r>
      </w:hyperlink>
      <w:r>
        <w:t xml:space="preserve"> настоящих Правил, подлежат внесению в правовой акт Правительства Курской области об утверждении распределения субсидий между бюджетами муниципальных образований на текущий финансовый год.</w:t>
      </w:r>
    </w:p>
    <w:p w:rsidR="00DA6F44" w:rsidRDefault="00DA6F44">
      <w:pPr>
        <w:pStyle w:val="ConsPlusNormal"/>
        <w:spacing w:before="240"/>
        <w:ind w:firstLine="540"/>
        <w:jc w:val="both"/>
      </w:pPr>
      <w:r>
        <w:t xml:space="preserve">23. Эффективность использования субсидий оценивается ежегодно </w:t>
      </w:r>
      <w:r w:rsidR="00C749BF">
        <w:t xml:space="preserve">Министерством сельского хозяйства </w:t>
      </w:r>
      <w:r>
        <w:t>Курской области на основе достижения следующих показателей результативности использования субсидий:</w:t>
      </w:r>
    </w:p>
    <w:p w:rsidR="00DA6F44" w:rsidRDefault="00DA6F44">
      <w:pPr>
        <w:pStyle w:val="ConsPlusNormal"/>
        <w:spacing w:before="240"/>
        <w:ind w:firstLine="540"/>
        <w:jc w:val="both"/>
      </w:pPr>
      <w:r>
        <w:t>а) количество населенных пунктов, расположенных в сельской местности, в которых реализованы проекты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DA6F44" w:rsidRDefault="00DA6F44">
      <w:pPr>
        <w:pStyle w:val="ConsPlusNormal"/>
        <w:spacing w:before="240"/>
        <w:ind w:firstLine="540"/>
        <w:jc w:val="both"/>
      </w:pPr>
      <w:r>
        <w:t>б) соблюдение сроков ввода объекта в эксплуатацию;</w:t>
      </w:r>
    </w:p>
    <w:p w:rsidR="00DA6F44" w:rsidRDefault="00DA6F44">
      <w:pPr>
        <w:pStyle w:val="ConsPlusNormal"/>
        <w:spacing w:before="240"/>
        <w:ind w:firstLine="540"/>
        <w:jc w:val="both"/>
      </w:pPr>
      <w:r>
        <w:t>в) непревышение фактической стоимости работ на объекте, утвержденной нормативным правовым актом муниципального образования, в ценах соответствующих лет.</w:t>
      </w:r>
    </w:p>
    <w:p w:rsidR="00DA6F44" w:rsidRDefault="00DA6F44">
      <w:pPr>
        <w:pStyle w:val="ConsPlusNormal"/>
        <w:spacing w:before="240"/>
        <w:ind w:firstLine="540"/>
        <w:jc w:val="both"/>
      </w:pPr>
      <w:r>
        <w:t xml:space="preserve">24. </w:t>
      </w:r>
      <w:r w:rsidR="00C749BF">
        <w:t xml:space="preserve">Министерство сельского хозяйства </w:t>
      </w:r>
      <w:r>
        <w:t xml:space="preserve">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68"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DA6F44" w:rsidRDefault="00DA6F44">
      <w:pPr>
        <w:pStyle w:val="ConsPlusNormal"/>
        <w:spacing w:before="240"/>
        <w:ind w:firstLine="540"/>
        <w:jc w:val="both"/>
      </w:pPr>
      <w:r>
        <w:t>25.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соглашением.</w:t>
      </w:r>
    </w:p>
    <w:p w:rsidR="00DA6F44" w:rsidRDefault="00DA6F44">
      <w:pPr>
        <w:pStyle w:val="ConsPlusNormal"/>
        <w:spacing w:before="240"/>
        <w:ind w:firstLine="540"/>
        <w:jc w:val="both"/>
      </w:pPr>
      <w:r>
        <w:t xml:space="preserve">26. Муниципальные образования несут ответственность за достоверность представляемых ими в </w:t>
      </w:r>
      <w:r w:rsidR="00C749BF">
        <w:t xml:space="preserve">Министерство сельского хозяйства </w:t>
      </w:r>
      <w:r>
        <w:t>Курской области документов и информации в соответствии с законодательством Российской Федерации.</w:t>
      </w:r>
    </w:p>
    <w:p w:rsidR="00DA6F44" w:rsidRDefault="00DA6F44">
      <w:pPr>
        <w:pStyle w:val="ConsPlusNormal"/>
      </w:pPr>
    </w:p>
    <w:p w:rsidR="00DA6F44" w:rsidRDefault="00DA6F44">
      <w:pPr>
        <w:pStyle w:val="ConsPlusNormal"/>
      </w:pPr>
    </w:p>
    <w:p w:rsidR="00C749BF" w:rsidRDefault="00C749BF">
      <w:pPr>
        <w:pStyle w:val="ConsPlusNormal"/>
      </w:pPr>
    </w:p>
    <w:p w:rsidR="00C749BF" w:rsidRDefault="00C749BF">
      <w:pPr>
        <w:pStyle w:val="ConsPlusNormal"/>
      </w:pPr>
    </w:p>
    <w:p w:rsidR="00C749BF" w:rsidRDefault="00C749BF">
      <w:pPr>
        <w:pStyle w:val="ConsPlusNormal"/>
      </w:pPr>
    </w:p>
    <w:p w:rsidR="00C749BF" w:rsidRDefault="00C749BF">
      <w:pPr>
        <w:pStyle w:val="ConsPlusNormal"/>
      </w:pPr>
    </w:p>
    <w:p w:rsidR="00C749BF" w:rsidRDefault="00C749BF">
      <w:pPr>
        <w:pStyle w:val="ConsPlusNormal"/>
      </w:pPr>
    </w:p>
    <w:p w:rsidR="00C749BF" w:rsidRDefault="00C749BF">
      <w:pPr>
        <w:pStyle w:val="ConsPlusNormal"/>
      </w:pPr>
    </w:p>
    <w:p w:rsidR="00DA6F44" w:rsidRDefault="00DA6F44">
      <w:pPr>
        <w:pStyle w:val="ConsPlusNormal"/>
      </w:pPr>
    </w:p>
    <w:p w:rsidR="00DA6F44" w:rsidRDefault="00DA6F44">
      <w:pPr>
        <w:pStyle w:val="ConsPlusNormal"/>
        <w:jc w:val="right"/>
        <w:outlineLvl w:val="1"/>
      </w:pPr>
      <w:r>
        <w:lastRenderedPageBreak/>
        <w:t>Приложение N 8</w:t>
      </w:r>
    </w:p>
    <w:p w:rsidR="00DA6F44" w:rsidRDefault="00DA6F44">
      <w:pPr>
        <w:pStyle w:val="ConsPlusNormal"/>
        <w:jc w:val="right"/>
      </w:pPr>
      <w:r>
        <w:t>к государственной программе</w:t>
      </w:r>
    </w:p>
    <w:p w:rsidR="00DA6F44" w:rsidRDefault="00DA6F44">
      <w:pPr>
        <w:pStyle w:val="ConsPlusNormal"/>
        <w:jc w:val="right"/>
      </w:pPr>
      <w:r>
        <w:t>Курской области</w:t>
      </w:r>
    </w:p>
    <w:p w:rsidR="00DA6F44" w:rsidRDefault="00DA6F44">
      <w:pPr>
        <w:pStyle w:val="ConsPlusNormal"/>
        <w:jc w:val="right"/>
      </w:pPr>
      <w:r>
        <w:t>"Комплексное развитие сельских</w:t>
      </w:r>
    </w:p>
    <w:p w:rsidR="00DA6F44" w:rsidRDefault="00DA6F44">
      <w:pPr>
        <w:pStyle w:val="ConsPlusNormal"/>
        <w:jc w:val="right"/>
      </w:pPr>
      <w:r>
        <w:t>территорий Курской области"</w:t>
      </w:r>
    </w:p>
    <w:p w:rsidR="00DA6F44" w:rsidRDefault="00DA6F44">
      <w:pPr>
        <w:pStyle w:val="ConsPlusNormal"/>
        <w:ind w:firstLine="540"/>
        <w:jc w:val="both"/>
      </w:pPr>
    </w:p>
    <w:p w:rsidR="00DA6F44" w:rsidRDefault="00DA6F44">
      <w:pPr>
        <w:pStyle w:val="ConsPlusTitle"/>
        <w:jc w:val="center"/>
      </w:pPr>
      <w:bookmarkStart w:id="27" w:name="Par3611"/>
      <w:bookmarkEnd w:id="27"/>
      <w:r>
        <w:t>ПРАВИЛА</w:t>
      </w:r>
    </w:p>
    <w:p w:rsidR="00DA6F44" w:rsidRDefault="00DA6F44">
      <w:pPr>
        <w:pStyle w:val="ConsPlusTitle"/>
        <w:jc w:val="center"/>
      </w:pPr>
      <w:r>
        <w:t>ПРЕДОСТАВЛЕНИЯ И РАСПРЕДЕЛЕНИЯ СУБСИДИЙ ИЗ ОБЛАСТНОГО</w:t>
      </w:r>
    </w:p>
    <w:p w:rsidR="00DA6F44" w:rsidRDefault="00DA6F44">
      <w:pPr>
        <w:pStyle w:val="ConsPlusTitle"/>
        <w:jc w:val="center"/>
      </w:pPr>
      <w:r>
        <w:t>БЮДЖЕТА БЮДЖЕТАМ МУНИЦИПАЛЬНЫХ ОБРАЗОВАНИЙ КУРСКОЙ ОБЛАСТИ</w:t>
      </w:r>
    </w:p>
    <w:p w:rsidR="00DA6F44" w:rsidRDefault="00DA6F44">
      <w:pPr>
        <w:pStyle w:val="ConsPlusTitle"/>
        <w:jc w:val="center"/>
      </w:pPr>
      <w:r>
        <w:t>НА РЕАЛИЗАЦИЮ МЕРОПРИЯТИЙ ПО БЛАГОУСТРОЙСТВУ СЕЛЬСКИХ</w:t>
      </w:r>
    </w:p>
    <w:p w:rsidR="00DA6F44" w:rsidRDefault="00DA6F44">
      <w:pPr>
        <w:pStyle w:val="ConsPlusTitle"/>
        <w:jc w:val="center"/>
      </w:pPr>
      <w:r>
        <w:t>ТЕРРИТОРИЙ</w:t>
      </w:r>
    </w:p>
    <w:p w:rsidR="00DA6F44" w:rsidRDefault="00DA6F44">
      <w:pPr>
        <w:pStyle w:val="ConsPlusNormal"/>
      </w:pPr>
    </w:p>
    <w:p w:rsidR="00DA6F44" w:rsidRDefault="00DA6F44">
      <w:pPr>
        <w:pStyle w:val="ConsPlusNormal"/>
        <w:jc w:val="center"/>
      </w:pPr>
    </w:p>
    <w:p w:rsidR="00DA6F44" w:rsidRDefault="00DA6F44">
      <w:pPr>
        <w:pStyle w:val="ConsPlusNormal"/>
        <w:ind w:firstLine="540"/>
        <w:jc w:val="both"/>
      </w:pPr>
      <w:r>
        <w:t xml:space="preserve">1. Настоящие Правила устанавливают цели, порядок и условия предоставления и распределения субсидий из областного бюджета бюджетам муниципальных образований Курской области (далее - муниципальные образования) на софинансирование расходных обязательств, связанных с реализацией мероприятий по благоустройству сельских территорий в рамках реализации </w:t>
      </w:r>
      <w:hyperlink w:anchor="Par1113" w:tooltip="ПОДПРОГРАММА 3" w:history="1">
        <w:r>
          <w:rPr>
            <w:color w:val="0000FF"/>
          </w:rPr>
          <w:t>подпрограммы</w:t>
        </w:r>
      </w:hyperlink>
      <w:r>
        <w:t xml:space="preserve"> "Создание и развитие инфраструктуры на сельских территориях" государственной программы Курской области "Комплексное развитие сельских территорий Курской области" (далее соответственно - субсидии, подпрограмма).</w:t>
      </w:r>
    </w:p>
    <w:p w:rsidR="00DA6F44" w:rsidRDefault="00DA6F44">
      <w:pPr>
        <w:pStyle w:val="ConsPlusNormal"/>
        <w:spacing w:before="240"/>
        <w:ind w:firstLine="540"/>
        <w:jc w:val="both"/>
      </w:pPr>
      <w:r>
        <w:t>Под сельскими территориями в настоящих Правилах понимаются:</w:t>
      </w:r>
    </w:p>
    <w:p w:rsidR="00DA6F44" w:rsidRDefault="00DA6F44">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A6F44" w:rsidRDefault="00DA6F44">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 Курска);</w:t>
      </w:r>
    </w:p>
    <w:p w:rsidR="00DA6F44" w:rsidRDefault="00DA6F44">
      <w:pPr>
        <w:pStyle w:val="ConsPlusNormal"/>
        <w:spacing w:before="240"/>
        <w:ind w:firstLine="540"/>
        <w:jc w:val="both"/>
      </w:pPr>
      <w:r>
        <w:t>рабочие поселки, наделенные статусом городских поселений;</w:t>
      </w:r>
    </w:p>
    <w:p w:rsidR="00DA6F44" w:rsidRDefault="00DA6F44">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 Курска).</w:t>
      </w:r>
    </w:p>
    <w:p w:rsidR="00DA6F44" w:rsidRDefault="00DA6F44">
      <w:pPr>
        <w:pStyle w:val="ConsPlusNormal"/>
        <w:spacing w:before="240"/>
        <w:ind w:firstLine="540"/>
        <w:jc w:val="both"/>
      </w:pPr>
      <w:r>
        <w:t>Перечень таких сельских населенных пунктов и рабочих поселков на территории Курской области утверждается правовым актом Правительства Курской области.</w:t>
      </w:r>
    </w:p>
    <w:p w:rsidR="00DA6F44" w:rsidRDefault="00DA6F44">
      <w:pPr>
        <w:pStyle w:val="ConsPlusNormal"/>
        <w:spacing w:before="240"/>
        <w:ind w:firstLine="540"/>
        <w:jc w:val="both"/>
      </w:pPr>
      <w:bookmarkStart w:id="28" w:name="Par3636"/>
      <w:bookmarkEnd w:id="28"/>
      <w:r>
        <w:t xml:space="preserve">2. Субсидии предоставляются главным распорядителем средств областного бюджета - </w:t>
      </w:r>
      <w:r w:rsidR="00C749BF">
        <w:t xml:space="preserve">Министерством сельского хозяйства </w:t>
      </w:r>
      <w:r>
        <w:t>Курской области (далее - Комитет) бюджетам муниципальных образований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благоустройству общественных пространств на сельских территориях (далее - проекты),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субъекту Российской Федерации, в рамках которых осуществляются:</w:t>
      </w:r>
    </w:p>
    <w:p w:rsidR="00DA6F44" w:rsidRDefault="00DA6F44">
      <w:pPr>
        <w:pStyle w:val="ConsPlusNormal"/>
        <w:spacing w:before="240"/>
        <w:ind w:firstLine="540"/>
        <w:jc w:val="both"/>
      </w:pPr>
      <w:r>
        <w:t>создание и обустройство зон отдыха, спортивных и детских игровых площадок, площадок для занятий адаптивной физической культурой и адаптивным спортом для лиц с ограниченными возможностями здоровья;</w:t>
      </w:r>
    </w:p>
    <w:p w:rsidR="00DA6F44" w:rsidRDefault="00DA6F44">
      <w:pPr>
        <w:pStyle w:val="ConsPlusNormal"/>
        <w:spacing w:before="240"/>
        <w:ind w:firstLine="540"/>
        <w:jc w:val="both"/>
      </w:pPr>
      <w:r>
        <w:lastRenderedPageBreak/>
        <w:t>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DA6F44" w:rsidRDefault="00DA6F44">
      <w:pPr>
        <w:pStyle w:val="ConsPlusNormal"/>
        <w:spacing w:before="240"/>
        <w:ind w:firstLine="540"/>
        <w:jc w:val="both"/>
      </w:pPr>
      <w:r>
        <w:t>организация пешеходных коммуникаций, в том числе тротуаров, аллей, велосипедных дорожек, тропинок;</w:t>
      </w:r>
    </w:p>
    <w:p w:rsidR="00DA6F44" w:rsidRDefault="00DA6F44">
      <w:pPr>
        <w:pStyle w:val="ConsPlusNormal"/>
        <w:spacing w:before="24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DA6F44" w:rsidRDefault="00DA6F44">
      <w:pPr>
        <w:pStyle w:val="ConsPlusNormal"/>
        <w:spacing w:before="240"/>
        <w:ind w:firstLine="540"/>
        <w:jc w:val="both"/>
      </w:pPr>
      <w:r>
        <w:t>организация ливневых стоков;</w:t>
      </w:r>
    </w:p>
    <w:p w:rsidR="00DA6F44" w:rsidRDefault="00DA6F44">
      <w:pPr>
        <w:pStyle w:val="ConsPlusNormal"/>
        <w:spacing w:before="240"/>
        <w:ind w:firstLine="540"/>
        <w:jc w:val="both"/>
      </w:pPr>
      <w:r>
        <w:t>обустройство общественных колодцев и водоразборных колонок;</w:t>
      </w:r>
    </w:p>
    <w:p w:rsidR="00DA6F44" w:rsidRDefault="00DA6F44">
      <w:pPr>
        <w:pStyle w:val="ConsPlusNormal"/>
        <w:spacing w:before="240"/>
        <w:ind w:firstLine="540"/>
        <w:jc w:val="both"/>
      </w:pPr>
      <w:r>
        <w:t>обустройство площадок накопления твердых коммунальных отходов;</w:t>
      </w:r>
    </w:p>
    <w:p w:rsidR="00DA6F44" w:rsidRDefault="00DA6F44">
      <w:pPr>
        <w:pStyle w:val="ConsPlusNormal"/>
        <w:spacing w:before="240"/>
        <w:ind w:firstLine="540"/>
        <w:jc w:val="both"/>
      </w:pPr>
      <w:r>
        <w:t>сохранение и восстановление природных ландшафтов и историко-культурных памятников;</w:t>
      </w:r>
    </w:p>
    <w:p w:rsidR="00DA6F44" w:rsidRDefault="00DA6F44">
      <w:pPr>
        <w:pStyle w:val="ConsPlusNormal"/>
        <w:spacing w:before="240"/>
        <w:ind w:firstLine="540"/>
        <w:jc w:val="both"/>
      </w:pPr>
      <w:r>
        <w:t>создание и обустройство мест автомобильных и велосипедных парковок;</w:t>
      </w:r>
    </w:p>
    <w:p w:rsidR="00DA6F44" w:rsidRDefault="00DA6F44">
      <w:pPr>
        <w:pStyle w:val="ConsPlusNormal"/>
        <w:spacing w:before="240"/>
        <w:ind w:firstLine="540"/>
        <w:jc w:val="both"/>
      </w:pPr>
      <w:r>
        <w:t>ремонтно-восстановительные работы улично-дорожной сети и дворовых проездов;</w:t>
      </w:r>
    </w:p>
    <w:p w:rsidR="00DA6F44" w:rsidRDefault="00DA6F44">
      <w:pPr>
        <w:pStyle w:val="ConsPlusNormal"/>
        <w:spacing w:before="24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DA6F44" w:rsidRDefault="00DA6F44">
      <w:pPr>
        <w:pStyle w:val="ConsPlusNormal"/>
        <w:spacing w:before="240"/>
        <w:ind w:firstLine="540"/>
        <w:jc w:val="both"/>
      </w:pPr>
      <w:r>
        <w:t xml:space="preserve">Элементы благоустройства и виды работ, включаемые в проекты, определяются приказом </w:t>
      </w:r>
      <w:r w:rsidR="00C749BF">
        <w:t>Министерства</w:t>
      </w:r>
      <w:r>
        <w:t>.</w:t>
      </w:r>
    </w:p>
    <w:p w:rsidR="00DA6F44" w:rsidRDefault="00DA6F44">
      <w:pPr>
        <w:pStyle w:val="ConsPlusNormal"/>
        <w:spacing w:before="240"/>
        <w:ind w:firstLine="540"/>
        <w:jc w:val="both"/>
      </w:pPr>
      <w:r>
        <w:t>3. Субсидии предоставляются бюджетам муниципальных образований на следующих условиях:</w:t>
      </w:r>
    </w:p>
    <w:p w:rsidR="00DA6F44" w:rsidRDefault="00DA6F44">
      <w:pPr>
        <w:pStyle w:val="ConsPlusNormal"/>
        <w:spacing w:before="240"/>
        <w:ind w:firstLine="540"/>
        <w:jc w:val="both"/>
      </w:pPr>
      <w:r>
        <w:t xml:space="preserve">а) наличие муниципальных программ (подпрограмм), предусматривающих реализацию мероприятий по благоустройству сельских территорий, указанных в </w:t>
      </w:r>
      <w:hyperlink w:anchor="Par3636" w:tooltip="2. Субсидии предоставляются главным распорядителем средств областного бюджета - комитетом агропромышленного комплекса Курской области (далее - Комитет) бюджетам муниципальных образований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благоустройству общественных пространств на сельских терр..." w:history="1">
        <w:r>
          <w:rPr>
            <w:color w:val="0000FF"/>
          </w:rPr>
          <w:t>пункте 2</w:t>
        </w:r>
      </w:hyperlink>
      <w:r>
        <w:t xml:space="preserve"> настоящих Правил (с перечнем мероприятий, на софинансирование которых осуществляется предоставление субсидий);</w:t>
      </w:r>
    </w:p>
    <w:p w:rsidR="00DA6F44" w:rsidRDefault="00DA6F44">
      <w:pPr>
        <w:pStyle w:val="ConsPlusNormal"/>
        <w:spacing w:before="240"/>
        <w:ind w:firstLine="540"/>
        <w:jc w:val="both"/>
      </w:pPr>
      <w:r>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и соблюдение порядка определения объемов указанных ассигнований;</w:t>
      </w:r>
    </w:p>
    <w:p w:rsidR="00DA6F44" w:rsidRDefault="00DA6F44">
      <w:pPr>
        <w:pStyle w:val="ConsPlusNormal"/>
        <w:spacing w:before="240"/>
        <w:ind w:firstLine="540"/>
        <w:jc w:val="both"/>
      </w:pPr>
      <w:r>
        <w:t xml:space="preserve">в) возврат муниципальным образованием Курской области средств в областной бюджет в соответствии с </w:t>
      </w:r>
      <w:hyperlink w:anchor="Par1876" w:tooltip="СВЕДЕНИЯ" w:history="1">
        <w:r>
          <w:rPr>
            <w:color w:val="0000FF"/>
          </w:rPr>
          <w:t>пунктом 13</w:t>
        </w:r>
      </w:hyperlink>
      <w:r>
        <w:t xml:space="preserve"> настоящих Правил;</w:t>
      </w:r>
    </w:p>
    <w:p w:rsidR="00DA6F44" w:rsidRDefault="00DA6F44">
      <w:pPr>
        <w:pStyle w:val="ConsPlusNormal"/>
        <w:spacing w:before="240"/>
        <w:ind w:firstLine="540"/>
        <w:jc w:val="both"/>
      </w:pPr>
      <w:r>
        <w:t>г)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A6F44" w:rsidRDefault="00DA6F44">
      <w:pPr>
        <w:pStyle w:val="ConsPlusNormal"/>
        <w:spacing w:before="240"/>
        <w:ind w:firstLine="540"/>
        <w:jc w:val="both"/>
      </w:pPr>
      <w:r>
        <w:t xml:space="preserve">д) размер средств местного бюджета составляет не менее 10 процентов общего объема </w:t>
      </w:r>
      <w:r>
        <w:lastRenderedPageBreak/>
        <w:t>финансового обеспечения реализации проекта, при этом не менее 20 процентов объема финансирования реализации проекта должно быть обеспечено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 субсидии, предоставляемой органу местного самоуправления по каждому из проектов, не превышает 2 млн. рублей и составляет не более 70 процентов общего объема финансового обеспечения реализации проекта;</w:t>
      </w:r>
    </w:p>
    <w:p w:rsidR="00DA6F44" w:rsidRDefault="00DA6F44">
      <w:pPr>
        <w:pStyle w:val="ConsPlusNormal"/>
        <w:spacing w:before="240"/>
        <w:ind w:firstLine="540"/>
        <w:jc w:val="both"/>
      </w:pPr>
      <w:r>
        <w:t>д.1) централизация закупок, финансовое обеспечение которых частично или полностью осуществляется за счет предоставляемых субсидий;</w:t>
      </w:r>
    </w:p>
    <w:p w:rsidR="00DA6F44" w:rsidRDefault="00DA6F44">
      <w:pPr>
        <w:pStyle w:val="ConsPlusNormal"/>
        <w:spacing w:before="240"/>
        <w:ind w:firstLine="540"/>
        <w:jc w:val="both"/>
      </w:pPr>
      <w:r>
        <w:t>е) работы, выполняемые в рамках проекта, должны быть завершены до 31 декабря года, в котором получена субсидия.</w:t>
      </w:r>
    </w:p>
    <w:p w:rsidR="00DA6F44" w:rsidRDefault="00DA6F44">
      <w:pPr>
        <w:pStyle w:val="ConsPlusNormal"/>
        <w:spacing w:before="240"/>
        <w:ind w:firstLine="540"/>
        <w:jc w:val="both"/>
      </w:pPr>
      <w:r>
        <w:t xml:space="preserve">4. Муниципальные образования, бюджетам которых предоставляются субсидии на софинансирование мероприятий, указанных в </w:t>
      </w:r>
      <w:hyperlink w:anchor="Par3636" w:tooltip="2. Субсидии предоставляются главным распорядителем средств областного бюджета - комитетом агропромышленного комплекса Курской области (далее - Комитет) бюджетам муниципальных образований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благоустройству общественных пространств на сельских терр..." w:history="1">
        <w:r>
          <w:rPr>
            <w:color w:val="0000FF"/>
          </w:rPr>
          <w:t>пункте 2</w:t>
        </w:r>
      </w:hyperlink>
      <w:r>
        <w:t xml:space="preserve"> настоящих Правил, должны отвечать следующим критериям:</w:t>
      </w:r>
    </w:p>
    <w:p w:rsidR="00DA6F44" w:rsidRDefault="00DA6F44">
      <w:pPr>
        <w:pStyle w:val="ConsPlusNormal"/>
        <w:spacing w:before="240"/>
        <w:ind w:firstLine="540"/>
        <w:jc w:val="both"/>
      </w:pPr>
      <w:r>
        <w:t>а) наличие потребности в реализации проектов по благоустройству общественных пространств на сельских территориях;</w:t>
      </w:r>
    </w:p>
    <w:p w:rsidR="00DA6F44" w:rsidRDefault="00DA6F44">
      <w:pPr>
        <w:pStyle w:val="ConsPlusNormal"/>
        <w:spacing w:before="240"/>
        <w:ind w:firstLine="540"/>
        <w:jc w:val="both"/>
      </w:pPr>
      <w:r>
        <w:t>б) количество жителей сельских территорий, где планируется реализация проекта, подтвердивших целесообразность его реализации, по итогам общественного обсуждения в общей численности жителей сельских территорий;</w:t>
      </w:r>
    </w:p>
    <w:p w:rsidR="00DA6F44" w:rsidRDefault="00DA6F44">
      <w:pPr>
        <w:pStyle w:val="ConsPlusNormal"/>
        <w:spacing w:before="240"/>
        <w:ind w:firstLine="540"/>
        <w:jc w:val="both"/>
      </w:pPr>
      <w:r>
        <w:t xml:space="preserve">в) наличие паспорта проекта на очередной финансовый год, форма которого </w:t>
      </w:r>
      <w:r w:rsidR="00C749BF">
        <w:t>утверждается приказом Министерства</w:t>
      </w:r>
      <w:r>
        <w:t xml:space="preserve"> и размещается на официальном сайте </w:t>
      </w:r>
      <w:r w:rsidR="00C749BF">
        <w:t>Министерства сельского хозяйства</w:t>
      </w:r>
      <w:r>
        <w:t xml:space="preserve"> Курской области в информационно-телекоммуникационной сети "Интернет";</w:t>
      </w:r>
    </w:p>
    <w:p w:rsidR="00DA6F44" w:rsidRDefault="00DA6F44">
      <w:pPr>
        <w:pStyle w:val="ConsPlusNormal"/>
        <w:spacing w:before="240"/>
        <w:ind w:firstLine="540"/>
        <w:jc w:val="both"/>
      </w:pPr>
      <w:r>
        <w:t xml:space="preserve">г) наличие заявки на предоставление субсидии на очередной финансовый год, форма которой утверждается приказом </w:t>
      </w:r>
      <w:r w:rsidR="00C749BF">
        <w:t>Министерства</w:t>
      </w:r>
      <w:r>
        <w:t xml:space="preserve"> и размещается на официальном сайте </w:t>
      </w:r>
      <w:r w:rsidR="00C749BF">
        <w:t xml:space="preserve">Министерства сельского хозяйства </w:t>
      </w:r>
      <w:r>
        <w:t>Курской области в информационно-телекоммуникационной сети "Интернет".</w:t>
      </w:r>
    </w:p>
    <w:p w:rsidR="00DA6F44" w:rsidRDefault="00DA6F44">
      <w:pPr>
        <w:pStyle w:val="ConsPlusNormal"/>
        <w:spacing w:before="240"/>
        <w:ind w:firstLine="540"/>
        <w:jc w:val="both"/>
      </w:pPr>
      <w:r>
        <w:t xml:space="preserve">5. Отбор муниципальных образований осуществляется на конкурсной основе </w:t>
      </w:r>
      <w:r w:rsidR="00C749BF">
        <w:t>Министерством</w:t>
      </w:r>
      <w:r>
        <w:t xml:space="preserve"> в соответствии с критериями и условиями, установленными настоящими Правилами в порядке, установленном действующим законодательством.</w:t>
      </w:r>
    </w:p>
    <w:p w:rsidR="00DA6F44" w:rsidRDefault="00DA6F44">
      <w:pPr>
        <w:pStyle w:val="ConsPlusNormal"/>
        <w:spacing w:before="240"/>
        <w:ind w:firstLine="540"/>
        <w:jc w:val="both"/>
      </w:pPr>
      <w:r>
        <w:t>6. Объем субсидии, предоставляемой бюджету муниципального образования на мероприятия по реализации проектов по благоустройству общественных пространств на сельских территориях, определяется по формуле:</w:t>
      </w:r>
    </w:p>
    <w:p w:rsidR="00DA6F44" w:rsidRDefault="00DD6C3B">
      <w:pPr>
        <w:pStyle w:val="ConsPlusNormal"/>
        <w:jc w:val="center"/>
      </w:pPr>
      <w:r>
        <w:rPr>
          <w:noProof/>
          <w:position w:val="-25"/>
        </w:rPr>
        <w:drawing>
          <wp:inline distT="0" distB="0" distL="0" distR="0">
            <wp:extent cx="2488565" cy="47688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88565" cy="476885"/>
                    </a:xfrm>
                    <a:prstGeom prst="rect">
                      <a:avLst/>
                    </a:prstGeom>
                    <a:noFill/>
                    <a:ln>
                      <a:noFill/>
                    </a:ln>
                  </pic:spPr>
                </pic:pic>
              </a:graphicData>
            </a:graphic>
          </wp:inline>
        </w:drawing>
      </w:r>
    </w:p>
    <w:p w:rsidR="00DA6F44" w:rsidRDefault="00DA6F44">
      <w:pPr>
        <w:pStyle w:val="ConsPlusNormal"/>
        <w:ind w:firstLine="540"/>
        <w:jc w:val="both"/>
      </w:pPr>
      <w:r>
        <w:t>где:</w:t>
      </w:r>
    </w:p>
    <w:p w:rsidR="00DA6F44" w:rsidRDefault="00DA6F44">
      <w:pPr>
        <w:pStyle w:val="ConsPlusNormal"/>
        <w:spacing w:before="240"/>
        <w:ind w:firstLine="540"/>
        <w:jc w:val="both"/>
      </w:pPr>
      <w:r>
        <w:t>Олбо - объем лимитов бюджетных обязательств, доведенных главному распорядителю средств областного бюджета на мероприятия по реализации проектов по благоустройству общественных пространств на сельских территориях;</w:t>
      </w:r>
    </w:p>
    <w:p w:rsidR="00DA6F44" w:rsidRDefault="00DA6F44">
      <w:pPr>
        <w:pStyle w:val="ConsPlusNormal"/>
        <w:spacing w:before="240"/>
        <w:ind w:firstLine="540"/>
        <w:jc w:val="both"/>
      </w:pPr>
      <w:r>
        <w:t xml:space="preserve">Созпi - стоимость общественно значимого проекта i-го муниципального образования, претендующего на предоставление субсидии на мероприятия по реализации проектов по </w:t>
      </w:r>
      <w:r>
        <w:lastRenderedPageBreak/>
        <w:t>благоустройству общественных пространств на сельских территориях;</w:t>
      </w:r>
    </w:p>
    <w:p w:rsidR="00DA6F44" w:rsidRDefault="00DA6F44">
      <w:pPr>
        <w:pStyle w:val="ConsPlusNormal"/>
        <w:spacing w:before="240"/>
        <w:ind w:firstLine="540"/>
        <w:jc w:val="both"/>
      </w:pPr>
      <w:r>
        <w:t>Созп - стоимость проектов по благоустройству общественных пространств на территории муниципальных образований, претендующих на предоставление субсидии на мероприятия по реализации проектов по благоустройству общественных пространств на сельских территориях;</w:t>
      </w:r>
    </w:p>
    <w:p w:rsidR="00DA6F44" w:rsidRDefault="00DA6F44">
      <w:pPr>
        <w:pStyle w:val="ConsPlusNormal"/>
        <w:spacing w:before="240"/>
        <w:ind w:firstLine="540"/>
        <w:jc w:val="both"/>
      </w:pPr>
      <w:r>
        <w:t>РБОi - уровень расчетной бюджетной обеспеченности i-го муниципального образования.</w:t>
      </w:r>
    </w:p>
    <w:p w:rsidR="00DA6F44" w:rsidRDefault="00DA6F44">
      <w:pPr>
        <w:pStyle w:val="ConsPlusNormal"/>
        <w:spacing w:before="24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DA6F44" w:rsidRDefault="00DA6F44">
      <w:pPr>
        <w:pStyle w:val="ConsPlusNormal"/>
        <w:spacing w:before="240"/>
        <w:ind w:firstLine="540"/>
        <w:jc w:val="both"/>
      </w:pPr>
      <w:r>
        <w:t xml:space="preserve">Предельный уровень софинансирования расходного обязательства муниципального образования определяется в соответствии с </w:t>
      </w:r>
      <w:hyperlink r:id="rId70" w:history="1">
        <w:r>
          <w:rPr>
            <w:color w:val="0000FF"/>
          </w:rPr>
          <w:t>подпунктом "а.1" пункта 10</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r>
        <w:t>7. Уровень расчетной бюджетной обеспеченности сельских поселений Курской области при распределении субсидий между муниципальными образованиями Курской области принимается равным 1.</w:t>
      </w:r>
    </w:p>
    <w:p w:rsidR="00DA6F44" w:rsidRDefault="00DA6F44">
      <w:pPr>
        <w:pStyle w:val="ConsPlusNormal"/>
        <w:spacing w:before="240"/>
        <w:ind w:firstLine="540"/>
        <w:jc w:val="both"/>
      </w:pPr>
      <w:r>
        <w:t xml:space="preserve">8. Заявочная документация предоставляется в </w:t>
      </w:r>
      <w:r w:rsidR="00552367">
        <w:t>Министерство</w:t>
      </w:r>
      <w:r>
        <w:t xml:space="preserve"> до 1 июня года, предшествующего очередному финансовому году, согласно перечню, утвержденному Комитетом.</w:t>
      </w:r>
    </w:p>
    <w:p w:rsidR="00DA6F44" w:rsidRDefault="00DA6F44">
      <w:pPr>
        <w:pStyle w:val="ConsPlusNormal"/>
        <w:spacing w:before="240"/>
        <w:ind w:firstLine="540"/>
        <w:jc w:val="both"/>
      </w:pPr>
      <w:r>
        <w:t xml:space="preserve">Регистрация полученных заявок и документов осуществляется уполномоченным работником </w:t>
      </w:r>
      <w:r w:rsidR="0001184A">
        <w:t>Министерства</w:t>
      </w:r>
      <w:r>
        <w:t>,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DA6F44" w:rsidRDefault="00DA6F44">
      <w:pPr>
        <w:pStyle w:val="ConsPlusNormal"/>
        <w:spacing w:before="240"/>
        <w:ind w:firstLine="540"/>
        <w:jc w:val="both"/>
      </w:pPr>
      <w:r>
        <w:t xml:space="preserve">9. Распределение субсидий между бюджетами муниципальных образований, перераспределение (сокращение, увеличение) субсидий осуществляется в соответствии с </w:t>
      </w:r>
      <w:hyperlink r:id="rId71" w:history="1">
        <w:r>
          <w:rPr>
            <w:color w:val="0000FF"/>
          </w:rPr>
          <w:t>пунктом 13.1</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bookmarkStart w:id="29" w:name="Par3697"/>
      <w:bookmarkEnd w:id="29"/>
      <w:r>
        <w:t xml:space="preserve">10. Предоставление субсидий осуществляется на основании заключенного между муниципальным образованием и </w:t>
      </w:r>
      <w:r w:rsidR="00290902">
        <w:t xml:space="preserve">Министерством </w:t>
      </w:r>
      <w:r>
        <w:t>соглашения о предоставлении субсидий из областного бюджета бюджету муниципального образования, предусматривающего:</w:t>
      </w:r>
    </w:p>
    <w:p w:rsidR="00DA6F44" w:rsidRDefault="00DA6F44">
      <w:pPr>
        <w:pStyle w:val="ConsPlusNormal"/>
        <w:spacing w:before="24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DA6F44" w:rsidRDefault="00DA6F44">
      <w:pPr>
        <w:pStyle w:val="ConsPlusNormal"/>
        <w:spacing w:before="240"/>
        <w:ind w:firstLine="540"/>
        <w:jc w:val="both"/>
      </w:pPr>
      <w:r>
        <w:t xml:space="preserve">а.1)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Курской </w:t>
      </w:r>
      <w:r>
        <w:lastRenderedPageBreak/>
        <w:t xml:space="preserve">области, предусмотренных в бюджете муниципального образования Курской области, в целях софинансирования которого предоставляется субсидия, установленная с учетом предельного уровня софинансирования, определенного в порядке, предусмотренном </w:t>
      </w:r>
      <w:hyperlink r:id="rId72" w:history="1">
        <w:r>
          <w:rPr>
            <w:color w:val="0000FF"/>
          </w:rPr>
          <w:t>приложением N 5</w:t>
        </w:r>
      </w:hyperlink>
      <w:r>
        <w:t xml:space="preserve"> к Правилам формирования, предоставления и распределения субсидий из областного бюджета бюджетам муниципальных образований Курской области, утвержденным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r>
        <w:t>б) целевое назначение субсидий;</w:t>
      </w:r>
    </w:p>
    <w:p w:rsidR="00DA6F44" w:rsidRDefault="00DA6F44">
      <w:pPr>
        <w:pStyle w:val="ConsPlusNormal"/>
        <w:spacing w:before="240"/>
        <w:ind w:firstLine="540"/>
        <w:jc w:val="both"/>
      </w:pPr>
      <w:r>
        <w:t>в) сведения об объеме средств, привлекаемых из внебюджетных источников;</w:t>
      </w:r>
    </w:p>
    <w:p w:rsidR="00DA6F44" w:rsidRDefault="00DA6F44">
      <w:pPr>
        <w:pStyle w:val="ConsPlusNormal"/>
        <w:spacing w:before="240"/>
        <w:ind w:firstLine="540"/>
        <w:jc w:val="both"/>
      </w:pPr>
      <w:bookmarkStart w:id="30" w:name="Par3703"/>
      <w:bookmarkEnd w:id="30"/>
      <w:r>
        <w:t>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"Комплексное развитие сельских территорий Курской области", и обязательства муниципальных образований по их достижению;</w:t>
      </w:r>
    </w:p>
    <w:p w:rsidR="00DA6F44" w:rsidRDefault="00DA6F44">
      <w:pPr>
        <w:pStyle w:val="ConsPlusNormal"/>
        <w:spacing w:before="240"/>
        <w:ind w:firstLine="540"/>
        <w:jc w:val="both"/>
      </w:pPr>
      <w:bookmarkStart w:id="31" w:name="Par3705"/>
      <w:bookmarkEnd w:id="31"/>
      <w:r>
        <w:t xml:space="preserve">д) обязательства муниципального образования по согласованию с </w:t>
      </w:r>
      <w:r w:rsidR="00290902">
        <w:t>Министерством</w:t>
      </w:r>
      <w:r>
        <w:t xml:space="preserve"> муниципальных программ (подпрограмм), софинансируемых за счет средств областного бюджета, и внесение в них изменений, которые влекут изменения объемов финансирования и (или) значений результатов муниципальных программ, и (или) изменение состава мероприятий указанных программ, на которые предоставляются субсидии;</w:t>
      </w:r>
    </w:p>
    <w:p w:rsidR="00DA6F44" w:rsidRDefault="00DA6F44">
      <w:pPr>
        <w:pStyle w:val="ConsPlusNormal"/>
        <w:spacing w:before="240"/>
        <w:ind w:firstLine="540"/>
        <w:jc w:val="both"/>
      </w:pPr>
      <w:r>
        <w:t xml:space="preserve">д.1) условие о централизации закупок, финансовое обеспечение которых частично или полностью осуществляется за счет предоставляемых субсидий, в соответствии со </w:t>
      </w:r>
      <w:hyperlink r:id="rId73" w:history="1">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законодательством Курской области о централизованных закупках;</w:t>
      </w:r>
    </w:p>
    <w:p w:rsidR="00DA6F44" w:rsidRDefault="00DA6F44">
      <w:pPr>
        <w:pStyle w:val="ConsPlusNormal"/>
        <w:spacing w:before="240"/>
        <w:ind w:firstLine="540"/>
        <w:jc w:val="both"/>
      </w:pPr>
      <w:r>
        <w:t>е)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DA6F44" w:rsidRDefault="00DA6F44">
      <w:pPr>
        <w:pStyle w:val="ConsPlusNormal"/>
        <w:spacing w:before="240"/>
        <w:ind w:firstLine="540"/>
        <w:jc w:val="both"/>
      </w:pPr>
      <w:r>
        <w:t>ж) сроки и порядок представления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результатов использования субсидии;</w:t>
      </w:r>
    </w:p>
    <w:p w:rsidR="00DA6F44" w:rsidRDefault="00DA6F44">
      <w:pPr>
        <w:pStyle w:val="ConsPlusNormal"/>
        <w:spacing w:before="240"/>
        <w:ind w:firstLine="540"/>
        <w:jc w:val="both"/>
      </w:pPr>
      <w:r>
        <w:t>з) порядок осуществления контроля за выполнением муниципальным образованием обязательств, предусмотренных соглашением;</w:t>
      </w:r>
    </w:p>
    <w:p w:rsidR="00DA6F44" w:rsidRDefault="00DA6F44">
      <w:pPr>
        <w:pStyle w:val="ConsPlusNormal"/>
        <w:spacing w:before="240"/>
        <w:ind w:firstLine="540"/>
        <w:jc w:val="both"/>
      </w:pPr>
      <w:r>
        <w:t>и) ответственность сторон за нарушение условий соглашения;</w:t>
      </w:r>
    </w:p>
    <w:p w:rsidR="00DA6F44" w:rsidRDefault="00DA6F44">
      <w:pPr>
        <w:pStyle w:val="ConsPlusNormal"/>
        <w:spacing w:before="240"/>
        <w:ind w:firstLine="540"/>
        <w:jc w:val="both"/>
      </w:pPr>
      <w:r>
        <w:t>к) последствия недостижения муниципальным образованием установленных значений результатов использования субсидий;</w:t>
      </w:r>
    </w:p>
    <w:p w:rsidR="00DA6F44" w:rsidRDefault="00DA6F44">
      <w:pPr>
        <w:pStyle w:val="ConsPlusNormal"/>
        <w:spacing w:before="240"/>
        <w:ind w:firstLine="540"/>
        <w:jc w:val="both"/>
      </w:pPr>
      <w:r>
        <w:t xml:space="preserve">л) условие о перечислении субсидии - в отношении субсидий, предоставляемых в целях софинансирования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соответствующего общим требованиям, установленным </w:t>
      </w:r>
      <w:r>
        <w:lastRenderedPageBreak/>
        <w:t xml:space="preserve">правилами, предусмотренными </w:t>
      </w:r>
      <w:hyperlink r:id="rId74" w:history="1">
        <w:r>
          <w:rPr>
            <w:color w:val="0000FF"/>
          </w:rPr>
          <w:t>абзацем первым пункта 3 статьи 132</w:t>
        </w:r>
      </w:hyperlink>
      <w:r>
        <w:t xml:space="preserve"> Бюджетного кодекса Российской Федерации соглашения о предоставлении субсидии, имеющей целевое назначение, из областного бюджета местному бюджету, устанавливающего в том числе следующие условия:</w:t>
      </w:r>
    </w:p>
    <w:p w:rsidR="00DA6F44" w:rsidRDefault="00DA6F44">
      <w:pPr>
        <w:pStyle w:val="ConsPlusNormal"/>
        <w:spacing w:before="240"/>
        <w:ind w:firstLine="540"/>
        <w:jc w:val="both"/>
      </w:pPr>
      <w: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DA6F44" w:rsidRDefault="00DA6F44">
      <w:pPr>
        <w:pStyle w:val="ConsPlusNormal"/>
        <w:spacing w:before="240"/>
        <w:ind w:firstLine="540"/>
        <w:jc w:val="both"/>
      </w:pPr>
      <w:r>
        <w:t>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DA6F44" w:rsidRDefault="00DA6F44">
      <w:pPr>
        <w:pStyle w:val="ConsPlusNormal"/>
        <w:spacing w:before="240"/>
        <w:ind w:firstLine="540"/>
        <w:jc w:val="both"/>
      </w:pPr>
      <w:r>
        <w:t>перечисление субсидии, имеющей целевое назначение, в случае ее предоставления на условиях софинансирования из областного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DA6F44" w:rsidRDefault="00DA6F44">
      <w:pPr>
        <w:pStyle w:val="ConsPlusNormal"/>
        <w:spacing w:before="24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DA6F44" w:rsidRDefault="00DA6F44">
      <w:pPr>
        <w:pStyle w:val="ConsPlusNormal"/>
        <w:spacing w:before="240"/>
        <w:ind w:firstLine="540"/>
        <w:jc w:val="both"/>
      </w:pPr>
      <w:r>
        <w:t xml:space="preserve">применение мер ответственности к муниципальным образованиям за недостижение результатов использования субсидии, имеющей целевое назначение, в порядке, аналогичном порядку, предусмотренному </w:t>
      </w:r>
      <w:hyperlink w:anchor="Par3740"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history="1">
        <w:r>
          <w:rPr>
            <w:color w:val="0000FF"/>
          </w:rPr>
          <w:t>пунктами 13</w:t>
        </w:r>
      </w:hyperlink>
      <w:r>
        <w:t xml:space="preserve"> - </w:t>
      </w:r>
      <w:hyperlink w:anchor="Par3782"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15.1</w:t>
        </w:r>
      </w:hyperlink>
      <w:r>
        <w:t xml:space="preserve"> настоящих Правил, и освобождение муниципального образования от ответственности по основанию, аналогичному основанию, предусмотренному </w:t>
      </w:r>
      <w:hyperlink w:anchor="Par3784" w:tooltip="16. Основанием для освобождения муниципальных образований от применения мер ответственности, предусмотренных пунктами 13 и 15.1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history="1">
        <w:r>
          <w:rPr>
            <w:color w:val="0000FF"/>
          </w:rPr>
          <w:t>пунктом 16</w:t>
        </w:r>
      </w:hyperlink>
      <w:r>
        <w:t xml:space="preserve"> настоящих Правил, в порядке, установленном нормативными правовыми актами Правительства Курской области;</w:t>
      </w:r>
    </w:p>
    <w:p w:rsidR="00DA6F44" w:rsidRDefault="00DA6F44">
      <w:pPr>
        <w:pStyle w:val="ConsPlusNormal"/>
        <w:spacing w:before="240"/>
        <w:ind w:firstLine="540"/>
        <w:jc w:val="both"/>
      </w:pPr>
      <w:r>
        <w:t xml:space="preserve">установление результатов использования субсидии, имеющего целевое назначение, соответствующих </w:t>
      </w:r>
      <w:hyperlink w:anchor="Par3703" w:tooltip="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подпункту "г"</w:t>
        </w:r>
      </w:hyperlink>
      <w:r>
        <w:t xml:space="preserve"> настоящего пункта, а также обязательство муниципального образования по их достижению;</w:t>
      </w:r>
    </w:p>
    <w:p w:rsidR="00DA6F44" w:rsidRDefault="00DA6F44">
      <w:pPr>
        <w:pStyle w:val="ConsPlusNormal"/>
        <w:spacing w:before="240"/>
        <w:ind w:firstLine="540"/>
        <w:jc w:val="both"/>
      </w:pPr>
      <w:r>
        <w:t xml:space="preserve">возврату средств в областной бюджет в соответствии </w:t>
      </w:r>
      <w:hyperlink w:anchor="Par3740"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history="1">
        <w:r>
          <w:rPr>
            <w:color w:val="0000FF"/>
          </w:rPr>
          <w:t>с пунктами 13</w:t>
        </w:r>
      </w:hyperlink>
      <w:r>
        <w:t xml:space="preserve"> и </w:t>
      </w:r>
      <w:hyperlink w:anchor="Par3782"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15.1</w:t>
        </w:r>
      </w:hyperlink>
      <w:r>
        <w:t xml:space="preserve"> настоящих Правил;</w:t>
      </w:r>
    </w:p>
    <w:p w:rsidR="00DA6F44" w:rsidRDefault="00DA6F44">
      <w:pPr>
        <w:pStyle w:val="ConsPlusNormal"/>
        <w:spacing w:before="240"/>
        <w:ind w:firstLine="540"/>
        <w:jc w:val="both"/>
      </w:pPr>
      <w:r>
        <w:t>н) условие о вступлении в силу соглашения.</w:t>
      </w:r>
    </w:p>
    <w:p w:rsidR="00DA6F44" w:rsidRDefault="00DA6F44">
      <w:pPr>
        <w:pStyle w:val="ConsPlusNormal"/>
        <w:spacing w:before="24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rsidR="00DA6F44" w:rsidRDefault="00DA6F44">
      <w:pPr>
        <w:pStyle w:val="ConsPlusNormal"/>
        <w:spacing w:before="240"/>
        <w:ind w:firstLine="540"/>
        <w:jc w:val="both"/>
      </w:pPr>
      <w:r>
        <w:t xml:space="preserve">11. Соглашение о предоставлении субсидий из областного бюджета бюджету муниципального образования, указанного в </w:t>
      </w:r>
      <w:hyperlink w:anchor="Par3697" w:tooltip="10. Предоставление субсидий осуществляется на основании заключенного между муниципальным образованием и Комитетом соглашения о предоставлении субсидий из областного бюджета бюджету муниципального образования, предусматривающего:" w:history="1">
        <w:r>
          <w:rPr>
            <w:color w:val="0000FF"/>
          </w:rPr>
          <w:t>пункте 10</w:t>
        </w:r>
      </w:hyperlink>
      <w:r>
        <w:t xml:space="preserve"> настоящих Правил, заключается в соответствии с типовой формой </w:t>
      </w:r>
      <w:hyperlink r:id="rId75" w:history="1">
        <w:r>
          <w:rPr>
            <w:color w:val="0000FF"/>
          </w:rPr>
          <w:t>соглашения</w:t>
        </w:r>
      </w:hyperlink>
      <w:r>
        <w:t xml:space="preserve">, утвержденной приказом комитета финансов Курской области от 16.09.2019 N 58н "Об утверждении Типовой формы соглашения о предоставлении </w:t>
      </w:r>
      <w:r>
        <w:lastRenderedPageBreak/>
        <w:t>субсидий из областного бюджета местному бюджету".</w:t>
      </w:r>
    </w:p>
    <w:p w:rsidR="00DA6F44" w:rsidRDefault="00DA6F44">
      <w:pPr>
        <w:pStyle w:val="ConsPlusNormal"/>
        <w:spacing w:before="240"/>
        <w:ind w:firstLine="540"/>
        <w:jc w:val="both"/>
      </w:pPr>
      <w: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с </w:t>
      </w:r>
      <w:hyperlink r:id="rId76"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DA6F44" w:rsidRDefault="00DA6F44">
      <w:pPr>
        <w:pStyle w:val="ConsPlusNormal"/>
        <w:spacing w:before="240"/>
        <w:ind w:firstLine="540"/>
        <w:jc w:val="both"/>
      </w:pPr>
      <w:r>
        <w:t xml:space="preserve">12. Перечисление субсидий из областного бюджета, в том числе источником которых являются средства федерального бюджета, осуществляется </w:t>
      </w:r>
      <w:r w:rsidR="005327D1">
        <w:t>Министерством</w:t>
      </w:r>
      <w:r>
        <w:t xml:space="preserve"> на счета территориальных органов Федерального казначейства, открытые для казначейского обслуживания исполнения местных бюджетов.</w:t>
      </w:r>
    </w:p>
    <w:p w:rsidR="00DA6F44" w:rsidRDefault="00DA6F44">
      <w:pPr>
        <w:pStyle w:val="ConsPlusNormal"/>
        <w:spacing w:before="240"/>
        <w:ind w:firstLine="540"/>
        <w:jc w:val="both"/>
      </w:pPr>
      <w:r>
        <w:t>Перечисление субсидий за счет средств областного бюджета осуществляется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DA6F44" w:rsidRDefault="00DA6F44">
      <w:pPr>
        <w:pStyle w:val="ConsPlusNormal"/>
        <w:spacing w:before="240"/>
        <w:ind w:firstLine="540"/>
        <w:jc w:val="both"/>
      </w:pPr>
      <w:r>
        <w:t xml:space="preserve">Расходы бюджета муниципального образования на мероприятия, указанные в </w:t>
      </w:r>
      <w:hyperlink w:anchor="Par3636" w:tooltip="2. Субсидии предоставляются главным распорядителем средств областного бюджета - комитетом агропромышленного комплекса Курской области (далее - Комитет) бюджетам муниципальных образований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по благоустройству общественных пространств на сельских терр..." w:history="1">
        <w:r>
          <w:rPr>
            <w:color w:val="0000FF"/>
          </w:rPr>
          <w:t>пункте 2</w:t>
        </w:r>
      </w:hyperlink>
      <w: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DA6F44" w:rsidRDefault="00DA6F44">
      <w:pPr>
        <w:pStyle w:val="ConsPlusNormal"/>
        <w:spacing w:before="240"/>
        <w:ind w:firstLine="540"/>
        <w:jc w:val="both"/>
      </w:pPr>
      <w:r>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DA6F44" w:rsidRDefault="00DA6F44">
      <w:pPr>
        <w:pStyle w:val="ConsPlusNormal"/>
        <w:spacing w:before="240"/>
        <w:ind w:firstLine="540"/>
        <w:jc w:val="both"/>
      </w:pPr>
      <w:bookmarkStart w:id="32" w:name="Par3740"/>
      <w:bookmarkEnd w:id="32"/>
      <w:r>
        <w:t xml:space="preserve">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703" w:tooltip="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подпунктом "г" пункта 10</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DA6F44" w:rsidRDefault="00DA6F44">
      <w:pPr>
        <w:pStyle w:val="ConsPlusNormal"/>
        <w:ind w:firstLine="540"/>
        <w:jc w:val="both"/>
      </w:pPr>
    </w:p>
    <w:p w:rsidR="00DA6F44" w:rsidRDefault="00DA6F44">
      <w:pPr>
        <w:pStyle w:val="ConsPlusNormal"/>
        <w:jc w:val="center"/>
      </w:pPr>
      <w:r>
        <w:t>V</w:t>
      </w:r>
      <w:r>
        <w:rPr>
          <w:vertAlign w:val="subscript"/>
        </w:rPr>
        <w:t>возврата</w:t>
      </w:r>
      <w:r>
        <w:t xml:space="preserve"> = (V</w:t>
      </w:r>
      <w:r>
        <w:rPr>
          <w:vertAlign w:val="subscript"/>
        </w:rPr>
        <w:t>субсидии</w:t>
      </w:r>
      <w:r>
        <w:t xml:space="preserve"> x k x m / n) x 0,1,</w:t>
      </w:r>
    </w:p>
    <w:p w:rsidR="00DA6F44" w:rsidRDefault="00DA6F44">
      <w:pPr>
        <w:pStyle w:val="ConsPlusNormal"/>
        <w:ind w:firstLine="540"/>
        <w:jc w:val="both"/>
      </w:pPr>
      <w:r>
        <w:t>где:</w:t>
      </w:r>
    </w:p>
    <w:p w:rsidR="00DA6F44" w:rsidRDefault="00DA6F44">
      <w:pPr>
        <w:pStyle w:val="ConsPlusNormal"/>
        <w:spacing w:before="240"/>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DA6F44" w:rsidRDefault="00DA6F44">
      <w:pPr>
        <w:pStyle w:val="ConsPlusNormal"/>
        <w:spacing w:before="240"/>
        <w:ind w:firstLine="540"/>
        <w:jc w:val="both"/>
      </w:pPr>
      <w:r>
        <w:t>m - количество значений результатов использования субсидии, по которым индекс, отражающий уровень недостижения i-го значений результата использования субсидии, имеет положительное значение;</w:t>
      </w:r>
    </w:p>
    <w:p w:rsidR="00DA6F44" w:rsidRDefault="00DA6F44">
      <w:pPr>
        <w:pStyle w:val="ConsPlusNormal"/>
        <w:spacing w:before="240"/>
        <w:ind w:firstLine="540"/>
        <w:jc w:val="both"/>
      </w:pPr>
      <w:r>
        <w:lastRenderedPageBreak/>
        <w:t>n - общее количество значений результата использования субсидии;</w:t>
      </w:r>
    </w:p>
    <w:p w:rsidR="00DA6F44" w:rsidRDefault="00DA6F44">
      <w:pPr>
        <w:pStyle w:val="ConsPlusNormal"/>
        <w:spacing w:before="240"/>
        <w:ind w:firstLine="540"/>
        <w:jc w:val="both"/>
      </w:pPr>
      <w:r>
        <w:t>k - коэффициент возврата субсидии.</w:t>
      </w:r>
    </w:p>
    <w:p w:rsidR="00DA6F44" w:rsidRDefault="00DA6F44">
      <w:pPr>
        <w:pStyle w:val="ConsPlusNormal"/>
        <w:ind w:firstLine="540"/>
        <w:jc w:val="both"/>
      </w:pPr>
    </w:p>
    <w:p w:rsidR="00DA6F44" w:rsidRDefault="00DA6F44">
      <w:pPr>
        <w:pStyle w:val="ConsPlusNormal"/>
        <w:ind w:firstLine="540"/>
        <w:jc w:val="both"/>
      </w:pPr>
      <w:r>
        <w:t>13.1. При расчете объема средств, подлежащих возврату из бюджета муниципального образования Курской области в областной бюджет, в размере субсидии, предоставленной бюджету муниципального образования Курской области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DA6F44" w:rsidRDefault="00DA6F44">
      <w:pPr>
        <w:pStyle w:val="ConsPlusNormal"/>
        <w:spacing w:before="240"/>
        <w:ind w:firstLine="540"/>
        <w:jc w:val="both"/>
      </w:pPr>
      <w:r>
        <w:t>14. Коэффициент возврата субсидии рассчитывается по формуле:</w:t>
      </w:r>
    </w:p>
    <w:p w:rsidR="00DA6F44" w:rsidRDefault="00DA6F44">
      <w:pPr>
        <w:pStyle w:val="ConsPlusNormal"/>
        <w:ind w:firstLine="540"/>
        <w:jc w:val="both"/>
      </w:pPr>
    </w:p>
    <w:p w:rsidR="00DA6F44" w:rsidRPr="00C5369F" w:rsidRDefault="00C5369F" w:rsidP="00C5369F">
      <w:pPr>
        <w:pStyle w:val="ConsPlusNormal"/>
        <w:ind w:firstLine="540"/>
        <w:jc w:val="both"/>
      </w:pPr>
      <w:r>
        <w:rPr>
          <w:lang w:val="en-US"/>
        </w:rPr>
        <w:t>k = SUM Di / m,</w:t>
      </w:r>
    </w:p>
    <w:p w:rsidR="00DA6F44" w:rsidRPr="00E306D0" w:rsidRDefault="00DA6F44">
      <w:pPr>
        <w:pStyle w:val="ConsPlusNormal"/>
        <w:ind w:firstLine="540"/>
        <w:jc w:val="both"/>
        <w:rPr>
          <w:lang w:val="en-US"/>
        </w:rPr>
      </w:pPr>
      <w:r>
        <w:t>где</w:t>
      </w:r>
      <w:r w:rsidRPr="00E306D0">
        <w:rPr>
          <w:lang w:val="en-US"/>
        </w:rPr>
        <w:t>:</w:t>
      </w:r>
    </w:p>
    <w:p w:rsidR="00DA6F44" w:rsidRDefault="00DA6F44">
      <w:pPr>
        <w:pStyle w:val="ConsPlusNormal"/>
        <w:spacing w:before="240"/>
        <w:ind w:firstLine="540"/>
        <w:jc w:val="both"/>
      </w:pPr>
      <w:r>
        <w:t>Di - индекс, отражающий уровень недостижения i-го значения результата использования субсидии.</w:t>
      </w:r>
    </w:p>
    <w:p w:rsidR="00DA6F44" w:rsidRDefault="00DA6F44">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значения результата использования субсидии.</w:t>
      </w:r>
    </w:p>
    <w:p w:rsidR="00DA6F44" w:rsidRDefault="00DA6F44">
      <w:pPr>
        <w:pStyle w:val="ConsPlusNormal"/>
        <w:ind w:firstLine="540"/>
        <w:jc w:val="both"/>
      </w:pPr>
    </w:p>
    <w:p w:rsidR="00DA6F44" w:rsidRDefault="00DA6F44">
      <w:pPr>
        <w:pStyle w:val="ConsPlusNormal"/>
        <w:ind w:firstLine="540"/>
        <w:jc w:val="both"/>
      </w:pPr>
      <w:r>
        <w:t>15. Индекс, отражающий уровень недостижения i-го результата использования субсидии, определяется:</w:t>
      </w:r>
    </w:p>
    <w:p w:rsidR="00DA6F44" w:rsidRDefault="00DA6F44">
      <w:pPr>
        <w:pStyle w:val="ConsPlusNormal"/>
        <w:spacing w:before="240"/>
        <w:ind w:firstLine="540"/>
        <w:jc w:val="both"/>
      </w:pPr>
      <w: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DA6F44" w:rsidRDefault="00DA6F44">
      <w:pPr>
        <w:pStyle w:val="ConsPlusNormal"/>
        <w:ind w:firstLine="540"/>
        <w:jc w:val="both"/>
      </w:pPr>
    </w:p>
    <w:p w:rsidR="00DA6F44" w:rsidRDefault="00DA6F44">
      <w:pPr>
        <w:pStyle w:val="ConsPlusNormal"/>
        <w:ind w:firstLine="540"/>
        <w:jc w:val="both"/>
      </w:pPr>
      <w:r>
        <w:t>Di = 1 - Ti / Si,</w:t>
      </w:r>
    </w:p>
    <w:p w:rsidR="00DA6F44" w:rsidRDefault="00DA6F44">
      <w:pPr>
        <w:pStyle w:val="ConsPlusNormal"/>
        <w:ind w:firstLine="540"/>
        <w:jc w:val="both"/>
      </w:pPr>
    </w:p>
    <w:p w:rsidR="00DA6F44" w:rsidRDefault="00DA6F44">
      <w:pPr>
        <w:pStyle w:val="ConsPlusNormal"/>
        <w:ind w:firstLine="540"/>
        <w:jc w:val="both"/>
      </w:pPr>
      <w:r>
        <w:t>где:</w:t>
      </w:r>
    </w:p>
    <w:p w:rsidR="00DA6F44" w:rsidRDefault="00DA6F44">
      <w:pPr>
        <w:pStyle w:val="ConsPlusNormal"/>
        <w:spacing w:before="240"/>
        <w:ind w:firstLine="540"/>
        <w:jc w:val="both"/>
      </w:pPr>
      <w:r>
        <w:t>Ti - фактически достигнутое значение i-го результата использования субсидии на отчетную дату;</w:t>
      </w:r>
    </w:p>
    <w:p w:rsidR="00DA6F44" w:rsidRDefault="00DA6F44">
      <w:pPr>
        <w:pStyle w:val="ConsPlusNormal"/>
        <w:spacing w:before="240"/>
        <w:ind w:firstLine="540"/>
        <w:jc w:val="both"/>
      </w:pPr>
      <w:r>
        <w:t>Si - плановое значение i-го результата использования субсидии, установленное соглашением;</w:t>
      </w:r>
    </w:p>
    <w:p w:rsidR="00DA6F44" w:rsidRDefault="00DA6F44">
      <w:pPr>
        <w:pStyle w:val="ConsPlusNormal"/>
        <w:spacing w:before="240"/>
        <w:ind w:firstLine="540"/>
        <w:jc w:val="both"/>
      </w:pPr>
      <w: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C5252F" w:rsidRDefault="00C5252F">
      <w:pPr>
        <w:pStyle w:val="ConsPlusNormal"/>
        <w:ind w:firstLine="540"/>
        <w:jc w:val="both"/>
      </w:pPr>
    </w:p>
    <w:p w:rsidR="00DA6F44" w:rsidRDefault="00DA6F44">
      <w:pPr>
        <w:pStyle w:val="ConsPlusNormal"/>
        <w:ind w:firstLine="540"/>
        <w:jc w:val="both"/>
      </w:pPr>
      <w:r>
        <w:t>Di = 1 - Si / Ti.</w:t>
      </w:r>
    </w:p>
    <w:p w:rsidR="00DA6F44" w:rsidRDefault="00DA6F44">
      <w:pPr>
        <w:pStyle w:val="ConsPlusNormal"/>
        <w:ind w:firstLine="540"/>
        <w:jc w:val="both"/>
      </w:pPr>
    </w:p>
    <w:p w:rsidR="00DA6F44" w:rsidRDefault="00DA6F44">
      <w:pPr>
        <w:pStyle w:val="ConsPlusNormal"/>
        <w:ind w:firstLine="540"/>
        <w:jc w:val="both"/>
      </w:pPr>
      <w:bookmarkStart w:id="33" w:name="Par3782"/>
      <w:bookmarkEnd w:id="33"/>
      <w:r>
        <w:t xml:space="preserve">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705" w:tooltip="д) обязательства муниципального образования по согласованию с Комитетом муниципальных программ (подпрограмм), софинансируемых за счет средств областного бюджета, и внесение в них изменений, которые влекут изменения объемов финансирования и (или) значений результатов муниципальных программ, и (или) изменение состава мероприятий указанных программ, на которые предоставляются субсидии;" w:history="1">
        <w:r>
          <w:rPr>
            <w:color w:val="0000FF"/>
          </w:rPr>
          <w:t>подпунктом "д" пункта 12</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w:t>
      </w:r>
      <w:r>
        <w:lastRenderedPageBreak/>
        <w:t xml:space="preserve">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в срок до 1 июня года, следующего за годом предоставления субсидии, если органом местного самоуправления муниципального образования, допустившего нарушение соответствующих обязательств, не позднее 1 апреля года, следующего за годом предоставления субсидии, не представлены документы, предусмотренные </w:t>
      </w:r>
      <w:hyperlink r:id="rId77" w:history="1">
        <w:r>
          <w:rPr>
            <w:color w:val="0000FF"/>
          </w:rPr>
          <w:t>абзацем третьим пункта 20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bookmarkStart w:id="34" w:name="Par3784"/>
      <w:bookmarkEnd w:id="34"/>
      <w:r>
        <w:t xml:space="preserve">16. Основанием для освобождения муниципальных образований от применения мер ответственности, предусмотренных </w:t>
      </w:r>
      <w:hyperlink w:anchor="Par3740"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history="1">
        <w:r>
          <w:rPr>
            <w:color w:val="0000FF"/>
          </w:rPr>
          <w:t>пунктами 13</w:t>
        </w:r>
      </w:hyperlink>
      <w:r>
        <w:t xml:space="preserve"> и </w:t>
      </w:r>
      <w:hyperlink w:anchor="Par3782"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15.1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A6F44" w:rsidRDefault="00DA6F44">
      <w:pPr>
        <w:pStyle w:val="ConsPlusNormal"/>
        <w:spacing w:before="24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DA6F44" w:rsidRDefault="00DA6F44">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DA6F44" w:rsidRDefault="00DA6F44">
      <w:pPr>
        <w:pStyle w:val="ConsPlusNormal"/>
        <w:spacing w:before="24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A6F44" w:rsidRDefault="00DA6F44">
      <w:pPr>
        <w:pStyle w:val="ConsPlusNormal"/>
        <w:spacing w:before="24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ar3703" w:tooltip="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подпунктом "г" пункта 10</w:t>
        </w:r>
      </w:hyperlink>
      <w:r>
        <w:t xml:space="preserve"> настоящих Правил.</w:t>
      </w:r>
    </w:p>
    <w:p w:rsidR="00DA6F44" w:rsidRDefault="00DA6F44">
      <w:pPr>
        <w:pStyle w:val="ConsPlusNormal"/>
        <w:spacing w:before="240"/>
        <w:ind w:firstLine="540"/>
        <w:jc w:val="both"/>
      </w:pPr>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ar3740"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history="1">
        <w:r>
          <w:rPr>
            <w:color w:val="0000FF"/>
          </w:rPr>
          <w:t>пунктами 13</w:t>
        </w:r>
      </w:hyperlink>
      <w:r>
        <w:t xml:space="preserve"> и </w:t>
      </w:r>
      <w:hyperlink w:anchor="Par3782"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15.1</w:t>
        </w:r>
      </w:hyperlink>
      <w:r>
        <w:t xml:space="preserve"> настоящих Правил, в соответствии с решением Правительства Курской области </w:t>
      </w:r>
      <w:r w:rsidR="00C5252F">
        <w:t>Министерство</w:t>
      </w:r>
      <w:r>
        <w:t xml:space="preserve"> в течение 5 рабочих дней со дня принятия такого решения направляет главе муниципального образования требование по возврату из бюджета муниципального образования в областной бюджет объема средств, рассчитанного в соответствии с </w:t>
      </w:r>
      <w:hyperlink w:anchor="Par3740"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history="1">
        <w:r>
          <w:rPr>
            <w:color w:val="0000FF"/>
          </w:rPr>
          <w:t>пунктами 13</w:t>
        </w:r>
      </w:hyperlink>
      <w:r>
        <w:t xml:space="preserve"> и </w:t>
      </w:r>
      <w:hyperlink w:anchor="Par3782"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15.1</w:t>
        </w:r>
      </w:hyperlink>
      <w: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DA6F44" w:rsidRDefault="00C5252F">
      <w:pPr>
        <w:pStyle w:val="ConsPlusNormal"/>
        <w:spacing w:before="240"/>
        <w:ind w:firstLine="540"/>
        <w:jc w:val="both"/>
      </w:pPr>
      <w:r>
        <w:t>Министерство</w:t>
      </w:r>
      <w:r w:rsidR="00DA6F44">
        <w:t xml:space="preserve"> в случае полного или частичного неперечисления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представляет информацию о неисполнении требования по возврату в комитет финансово-бюджетного контроля Курской области.</w:t>
      </w:r>
    </w:p>
    <w:p w:rsidR="00DA6F44" w:rsidRDefault="00DA6F44">
      <w:pPr>
        <w:pStyle w:val="ConsPlusNormal"/>
        <w:spacing w:before="240"/>
        <w:ind w:firstLine="540"/>
        <w:jc w:val="both"/>
      </w:pPr>
      <w:r>
        <w:t xml:space="preserve">17. В случае нецелевого использования субсидии и (или) нарушения муниципальным </w:t>
      </w:r>
      <w:r>
        <w:lastRenderedPageBreak/>
        <w:t xml:space="preserve">образованием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ar3740"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0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 w:history="1">
        <w:r>
          <w:rPr>
            <w:color w:val="0000FF"/>
          </w:rPr>
          <w:t>пунктами 13</w:t>
        </w:r>
      </w:hyperlink>
      <w:r>
        <w:t xml:space="preserve"> и </w:t>
      </w:r>
      <w:hyperlink w:anchor="Par3782" w:tooltip="15.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2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w:history="1">
        <w:r>
          <w:rPr>
            <w:color w:val="0000FF"/>
          </w:rPr>
          <w:t>15.1</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DA6F44" w:rsidRDefault="00DA6F44">
      <w:pPr>
        <w:pStyle w:val="ConsPlusNormal"/>
        <w:spacing w:before="24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DA6F44" w:rsidRDefault="00DA6F44">
      <w:pPr>
        <w:pStyle w:val="ConsPlusNormal"/>
        <w:spacing w:before="240"/>
        <w:ind w:firstLine="540"/>
        <w:jc w:val="both"/>
      </w:pPr>
      <w:r>
        <w:t xml:space="preserve">18. Эффективность использования субсидии оценивается ежегодно </w:t>
      </w:r>
      <w:r w:rsidR="00C5252F">
        <w:t>Министерством</w:t>
      </w:r>
      <w:r>
        <w:t xml:space="preserve"> на основе результатов использования бюджетных средств - количество реализованных проектов по благоустройству общественных пространств на сельских территориях.</w:t>
      </w:r>
    </w:p>
    <w:p w:rsidR="00DA6F44" w:rsidRDefault="00DA6F44">
      <w:pPr>
        <w:pStyle w:val="ConsPlusNormal"/>
        <w:spacing w:before="240"/>
        <w:ind w:firstLine="540"/>
        <w:jc w:val="both"/>
      </w:pPr>
      <w:r>
        <w:t xml:space="preserve">19. В случае отсутствия потребности в субсидиях </w:t>
      </w:r>
      <w:r w:rsidR="007C0598">
        <w:t>Министерство</w:t>
      </w:r>
      <w:r>
        <w:t xml:space="preserve">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DA6F44" w:rsidRDefault="00DA6F44">
      <w:pPr>
        <w:pStyle w:val="ConsPlusNormal"/>
        <w:spacing w:before="240"/>
        <w:ind w:firstLine="540"/>
        <w:jc w:val="both"/>
      </w:pPr>
      <w:r>
        <w:t xml:space="preserve">21. </w:t>
      </w:r>
      <w:r w:rsidR="007C0598">
        <w:t>Министерство</w:t>
      </w:r>
      <w:r>
        <w:t xml:space="preserve">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78"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DA6F44" w:rsidRDefault="00DA6F44">
      <w:pPr>
        <w:pStyle w:val="ConsPlusNormal"/>
        <w:spacing w:before="240"/>
        <w:ind w:firstLine="540"/>
        <w:jc w:val="both"/>
      </w:pPr>
      <w:r>
        <w:t>22. Оценка эффективности использования субсидий производится путем сравнения фактически достигнутых значений результатов использования субсидий за соответствующий год со значениями значений результатов использования субсидий, предусмотренными соглашением.</w:t>
      </w:r>
    </w:p>
    <w:p w:rsidR="00DA6F44" w:rsidRDefault="00DA6F44">
      <w:pPr>
        <w:pStyle w:val="ConsPlusNormal"/>
        <w:spacing w:before="240"/>
        <w:ind w:firstLine="540"/>
        <w:jc w:val="both"/>
      </w:pPr>
      <w:r>
        <w:t xml:space="preserve">23. Муниципальные образования несут ответственность за достоверность представляемых ими в </w:t>
      </w:r>
      <w:r w:rsidR="007C0598">
        <w:t>Министерство сельского хозяйства</w:t>
      </w:r>
      <w:r>
        <w:t xml:space="preserve"> Курской области документов и информации в соответствии с законодательством Российской Федерации.</w:t>
      </w:r>
    </w:p>
    <w:p w:rsidR="00DA6F44" w:rsidRDefault="00DA6F44">
      <w:pPr>
        <w:pStyle w:val="ConsPlusNormal"/>
        <w:ind w:firstLine="540"/>
        <w:jc w:val="both"/>
      </w:pPr>
    </w:p>
    <w:p w:rsidR="00DA6F44" w:rsidRDefault="00DA6F44">
      <w:pPr>
        <w:pStyle w:val="ConsPlusNormal"/>
      </w:pPr>
    </w:p>
    <w:p w:rsidR="00DA6F44" w:rsidRDefault="00DA6F44">
      <w:pPr>
        <w:pStyle w:val="ConsPlusNormal"/>
      </w:pPr>
    </w:p>
    <w:p w:rsidR="00DA6F44" w:rsidRDefault="00DA6F44">
      <w:pPr>
        <w:pStyle w:val="ConsPlusNormal"/>
      </w:pPr>
    </w:p>
    <w:p w:rsidR="00DA6F44" w:rsidRDefault="00DA6F44">
      <w:pPr>
        <w:pStyle w:val="ConsPlusNormal"/>
      </w:pPr>
    </w:p>
    <w:p w:rsidR="00DA6F44" w:rsidRDefault="00DA6F44">
      <w:pPr>
        <w:pStyle w:val="ConsPlusNormal"/>
        <w:ind w:firstLine="540"/>
        <w:jc w:val="both"/>
      </w:pPr>
    </w:p>
    <w:p w:rsidR="007C0598" w:rsidRDefault="007C0598">
      <w:pPr>
        <w:pStyle w:val="ConsPlusNormal"/>
        <w:ind w:firstLine="540"/>
        <w:jc w:val="both"/>
      </w:pPr>
    </w:p>
    <w:p w:rsidR="007C0598" w:rsidRDefault="007C0598">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C5369F" w:rsidRDefault="00C5369F">
      <w:pPr>
        <w:pStyle w:val="ConsPlusNormal"/>
        <w:ind w:firstLine="540"/>
        <w:jc w:val="both"/>
      </w:pPr>
    </w:p>
    <w:p w:rsidR="007C0598" w:rsidRDefault="007C0598">
      <w:pPr>
        <w:pStyle w:val="ConsPlusNormal"/>
        <w:ind w:firstLine="540"/>
        <w:jc w:val="both"/>
      </w:pPr>
    </w:p>
    <w:p w:rsidR="00DA6F44" w:rsidRDefault="00DA6F44">
      <w:pPr>
        <w:pStyle w:val="ConsPlusNormal"/>
        <w:jc w:val="both"/>
      </w:pPr>
    </w:p>
    <w:p w:rsidR="00DA6F44" w:rsidRDefault="00DA6F44">
      <w:pPr>
        <w:pStyle w:val="ConsPlusNormal"/>
      </w:pPr>
    </w:p>
    <w:p w:rsidR="00DA6F44" w:rsidRDefault="00DA6F44">
      <w:pPr>
        <w:pStyle w:val="ConsPlusNormal"/>
      </w:pPr>
    </w:p>
    <w:p w:rsidR="00DA6F44" w:rsidRDefault="00DA6F44">
      <w:pPr>
        <w:pStyle w:val="ConsPlusNormal"/>
      </w:pPr>
    </w:p>
    <w:p w:rsidR="00DA6F44" w:rsidRDefault="00DA6F44">
      <w:pPr>
        <w:pStyle w:val="ConsPlusNormal"/>
        <w:jc w:val="right"/>
        <w:outlineLvl w:val="1"/>
      </w:pPr>
      <w:r>
        <w:lastRenderedPageBreak/>
        <w:t>Приложение N 10</w:t>
      </w:r>
    </w:p>
    <w:p w:rsidR="00DA6F44" w:rsidRDefault="00DA6F44">
      <w:pPr>
        <w:pStyle w:val="ConsPlusNormal"/>
        <w:jc w:val="right"/>
      </w:pPr>
      <w:r>
        <w:t>к государственной программе</w:t>
      </w:r>
    </w:p>
    <w:p w:rsidR="00DA6F44" w:rsidRDefault="00DA6F44">
      <w:pPr>
        <w:pStyle w:val="ConsPlusNormal"/>
        <w:jc w:val="right"/>
      </w:pPr>
      <w:r>
        <w:t>Курской области</w:t>
      </w:r>
    </w:p>
    <w:p w:rsidR="00DA6F44" w:rsidRDefault="00DA6F44">
      <w:pPr>
        <w:pStyle w:val="ConsPlusNormal"/>
        <w:jc w:val="right"/>
      </w:pPr>
      <w:r>
        <w:t>"Комплексное развитие сельских</w:t>
      </w:r>
    </w:p>
    <w:p w:rsidR="00DA6F44" w:rsidRDefault="00DA6F44">
      <w:pPr>
        <w:pStyle w:val="ConsPlusNormal"/>
        <w:jc w:val="right"/>
      </w:pPr>
      <w:r>
        <w:t>территорий Курской области"</w:t>
      </w:r>
    </w:p>
    <w:p w:rsidR="00DA6F44" w:rsidRDefault="00DA6F44">
      <w:pPr>
        <w:pStyle w:val="ConsPlusNormal"/>
        <w:jc w:val="right"/>
      </w:pPr>
    </w:p>
    <w:p w:rsidR="00DA6F44" w:rsidRDefault="00DA6F44">
      <w:pPr>
        <w:pStyle w:val="ConsPlusTitle"/>
        <w:jc w:val="center"/>
      </w:pPr>
      <w:bookmarkStart w:id="35" w:name="Par3835"/>
      <w:bookmarkEnd w:id="35"/>
      <w:r>
        <w:t>ПРАВИЛА</w:t>
      </w:r>
    </w:p>
    <w:p w:rsidR="00DA6F44" w:rsidRDefault="00DA6F44">
      <w:pPr>
        <w:pStyle w:val="ConsPlusTitle"/>
        <w:jc w:val="center"/>
      </w:pPr>
      <w:r>
        <w:t>ПРЕДОСТАВЛЕНИЯ И РАСПРЕДЕЛЕНИЯ СУБСИДИЙ</w:t>
      </w:r>
    </w:p>
    <w:p w:rsidR="00DA6F44" w:rsidRDefault="00DA6F44">
      <w:pPr>
        <w:pStyle w:val="ConsPlusTitle"/>
        <w:jc w:val="center"/>
      </w:pPr>
      <w:r>
        <w:t>ИЗ ОБЛАСТНОГО БЮДЖЕТА БЮДЖЕТАМ МУНИЦИПАЛЬНЫХ ОБРАЗОВАНИЙ</w:t>
      </w:r>
    </w:p>
    <w:p w:rsidR="00DA6F44" w:rsidRDefault="00DA6F44">
      <w:pPr>
        <w:pStyle w:val="ConsPlusTitle"/>
        <w:jc w:val="center"/>
      </w:pPr>
      <w:r>
        <w:t>КУРСКОЙ ОБЛАСТИ НА РАЗВИТИЕ ТРАНСПОРТНОЙ ИНФРАСТРУКТУРЫ</w:t>
      </w:r>
    </w:p>
    <w:p w:rsidR="00DA6F44" w:rsidRDefault="00DA6F44">
      <w:pPr>
        <w:pStyle w:val="ConsPlusTitle"/>
        <w:jc w:val="center"/>
      </w:pPr>
      <w:r>
        <w:t>НА СЕЛЬСКИХ ТЕРРИТОРИЯХ</w:t>
      </w:r>
    </w:p>
    <w:p w:rsidR="00DA6F44" w:rsidRDefault="00DA6F44">
      <w:pPr>
        <w:pStyle w:val="ConsPlusNormal"/>
      </w:pPr>
    </w:p>
    <w:p w:rsidR="00DA6F44" w:rsidRDefault="00DA6F44">
      <w:pPr>
        <w:pStyle w:val="ConsPlusNormal"/>
        <w:ind w:firstLine="540"/>
        <w:jc w:val="both"/>
      </w:pPr>
    </w:p>
    <w:p w:rsidR="00DA6F44" w:rsidRDefault="00DA6F44">
      <w:pPr>
        <w:pStyle w:val="ConsPlusNormal"/>
        <w:ind w:firstLine="540"/>
        <w:jc w:val="both"/>
      </w:pPr>
      <w:r>
        <w:t>1. Настоящие Правила устанавливают цели, условия и порядок предоставления и распределения субсидий из областного бюджета бюджетам муниципальных образований Курской области (далее - муниципальные образования)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w:t>
      </w:r>
    </w:p>
    <w:p w:rsidR="00DA6F44" w:rsidRDefault="00DA6F44">
      <w:pPr>
        <w:pStyle w:val="ConsPlusNormal"/>
        <w:spacing w:before="240"/>
        <w:ind w:firstLine="540"/>
        <w:jc w:val="both"/>
      </w:pPr>
      <w:r>
        <w:t>2. Под сельскими территориями в настоящих Правилах понимаются:</w:t>
      </w:r>
    </w:p>
    <w:p w:rsidR="00DA6F44" w:rsidRDefault="00DA6F44">
      <w:pPr>
        <w:pStyle w:val="ConsPlusNormal"/>
        <w:spacing w:before="24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DA6F44" w:rsidRDefault="00DA6F44">
      <w:pPr>
        <w:pStyle w:val="ConsPlusNormal"/>
        <w:spacing w:before="24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находится административный центр региона);</w:t>
      </w:r>
    </w:p>
    <w:p w:rsidR="00DA6F44" w:rsidRDefault="00DA6F44">
      <w:pPr>
        <w:pStyle w:val="ConsPlusNormal"/>
        <w:spacing w:before="240"/>
        <w:ind w:firstLine="540"/>
        <w:jc w:val="both"/>
      </w:pPr>
      <w:r>
        <w:t>рабочие поселки, наделенные статусом городских поселений;</w:t>
      </w:r>
    </w:p>
    <w:p w:rsidR="00DA6F44" w:rsidRDefault="00DA6F44">
      <w:pPr>
        <w:pStyle w:val="ConsPlusNormal"/>
        <w:spacing w:before="240"/>
        <w:ind w:firstLine="540"/>
        <w:jc w:val="both"/>
      </w:pPr>
      <w:r>
        <w:t>рабочие поселки, входящие в состав городских поселений, муниципальных округов, городских округов (за исключением г. Курска).</w:t>
      </w:r>
    </w:p>
    <w:p w:rsidR="00DA6F44" w:rsidRDefault="00DA6F44">
      <w:pPr>
        <w:pStyle w:val="ConsPlusNormal"/>
        <w:spacing w:before="240"/>
        <w:ind w:firstLine="540"/>
        <w:jc w:val="both"/>
      </w:pPr>
      <w:r>
        <w:t>Перечень таких сельских населенных пунктов и рабочих поселков на территории Курской области утверждается правовым актом Правительства Курской области.</w:t>
      </w:r>
    </w:p>
    <w:p w:rsidR="00DA6F44" w:rsidRDefault="00DA6F44">
      <w:pPr>
        <w:pStyle w:val="ConsPlusNormal"/>
        <w:spacing w:before="240"/>
        <w:ind w:firstLine="540"/>
        <w:jc w:val="both"/>
      </w:pPr>
      <w:bookmarkStart w:id="36" w:name="Par3852"/>
      <w:bookmarkEnd w:id="36"/>
      <w:r>
        <w:t>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w:t>
      </w:r>
    </w:p>
    <w:p w:rsidR="00DA6F44" w:rsidRDefault="00DA6F44">
      <w:pPr>
        <w:pStyle w:val="ConsPlusNormal"/>
        <w:spacing w:before="240"/>
        <w:ind w:firstLine="540"/>
        <w:jc w:val="both"/>
      </w:pPr>
      <w:bookmarkStart w:id="37" w:name="Par3853"/>
      <w:bookmarkEnd w:id="37"/>
      <w:r>
        <w:t xml:space="preserve">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w:t>
      </w:r>
      <w:r w:rsidR="007C0598">
        <w:t>Министерством сельского хозяйства</w:t>
      </w:r>
      <w:r>
        <w:t xml:space="preserve"> Курской области в соответствии с </w:t>
      </w:r>
      <w:hyperlink w:anchor="Par4123" w:tooltip="6. Субсидии предоставляются по результатам отбора проектов конкурсной комиссией (далее - Комиссия), образуемой комитетом агропромышленного комплекса Курской области, и Министерством сельского хозяйства Российской Федерации в соответствии с установленным порядком, включающим критерии отбора (далее - Порядок)." w:history="1">
        <w:r>
          <w:rPr>
            <w:color w:val="0000FF"/>
          </w:rPr>
          <w:t>пунктом 6</w:t>
        </w:r>
      </w:hyperlink>
      <w:r>
        <w:t xml:space="preserve"> приложения N 11 к государственной программе Курской области "Комплексное развитие сельских территорий Курской области" (далее соответственно - проекты комплексного развития, Комиссия), в целях организации отбора проектов комплексного развития, строительства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с целью обеспечения доступа к этим объектам автомобильного транспорта, а также к другим </w:t>
      </w:r>
      <w:r>
        <w:lastRenderedPageBreak/>
        <w:t>автомобильным дорогам общего пользования;</w:t>
      </w:r>
    </w:p>
    <w:p w:rsidR="00DA6F44" w:rsidRDefault="00DA6F44">
      <w:pPr>
        <w:pStyle w:val="ConsPlusNormal"/>
        <w:spacing w:before="240"/>
        <w:ind w:firstLine="540"/>
        <w:jc w:val="both"/>
      </w:pPr>
      <w:bookmarkStart w:id="38" w:name="Par3854"/>
      <w:bookmarkEnd w:id="38"/>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DA6F44" w:rsidRDefault="00DA6F44">
      <w:pPr>
        <w:pStyle w:val="ConsPlusNormal"/>
        <w:spacing w:before="240"/>
        <w:ind w:firstLine="540"/>
        <w:jc w:val="both"/>
      </w:pPr>
      <w:bookmarkStart w:id="39" w:name="Par3855"/>
      <w:bookmarkEnd w:id="39"/>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ar385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комитетом агропромышленного комплекса Курской области в соответствии с пунктом 6 приложения N 11 к государственной программе Курской области &quot;Комплексное развитие сельских территорий Курской об..." w:history="1">
        <w:r>
          <w:rPr>
            <w:color w:val="0000FF"/>
          </w:rPr>
          <w:t>подпунктах "а"</w:t>
        </w:r>
      </w:hyperlink>
      <w:r>
        <w:t xml:space="preserve"> и "</w:t>
      </w:r>
      <w:hyperlink w:anchor="Par385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 w:history="1">
        <w:r>
          <w:rPr>
            <w:color w:val="0000FF"/>
          </w:rPr>
          <w:t>б</w:t>
        </w:r>
      </w:hyperlink>
      <w:r>
        <w:t>" настоящего пункта);</w:t>
      </w:r>
    </w:p>
    <w:p w:rsidR="00DA6F44" w:rsidRDefault="00DA6F44">
      <w:pPr>
        <w:pStyle w:val="ConsPlusNormal"/>
        <w:spacing w:before="240"/>
        <w:ind w:firstLine="540"/>
        <w:jc w:val="both"/>
      </w:pPr>
      <w:bookmarkStart w:id="40" w:name="Par3856"/>
      <w:bookmarkEnd w:id="40"/>
      <w:r>
        <w:t>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состоянию;</w:t>
      </w:r>
    </w:p>
    <w:p w:rsidR="00DA6F44" w:rsidRDefault="00DA6F44">
      <w:pPr>
        <w:pStyle w:val="ConsPlusNormal"/>
        <w:spacing w:before="240"/>
        <w:ind w:firstLine="540"/>
        <w:jc w:val="both"/>
      </w:pPr>
      <w:bookmarkStart w:id="41" w:name="Par3857"/>
      <w:bookmarkEnd w:id="41"/>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ar385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 w:history="1">
        <w:r>
          <w:rPr>
            <w:color w:val="0000FF"/>
          </w:rPr>
          <w:t>подпункте "г"</w:t>
        </w:r>
      </w:hyperlink>
      <w:r>
        <w:t xml:space="preserve"> настоящего пункта).</w:t>
      </w:r>
    </w:p>
    <w:p w:rsidR="00DA6F44" w:rsidRDefault="00DA6F44">
      <w:pPr>
        <w:pStyle w:val="ConsPlusNormal"/>
        <w:spacing w:before="240"/>
        <w:ind w:firstLine="540"/>
        <w:jc w:val="both"/>
      </w:pPr>
      <w:r>
        <w:t>4. К объектам в целях настоящих Правил относятся здания (строения, сооружения), в которых размещены обособленные подразделения организаций почтовой связи,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железнодорожные платформы и объекты торговли.</w:t>
      </w:r>
    </w:p>
    <w:p w:rsidR="00DA6F44" w:rsidRDefault="00DA6F44">
      <w:pPr>
        <w:pStyle w:val="ConsPlusNormal"/>
        <w:spacing w:before="240"/>
        <w:ind w:firstLine="540"/>
        <w:jc w:val="both"/>
      </w:pPr>
      <w:r>
        <w:t xml:space="preserve">К объектам агропромышленного комплекса в целях настоящих Правил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79" w:history="1">
        <w:r>
          <w:rPr>
            <w:color w:val="0000FF"/>
          </w:rPr>
          <w:t>частью 1 статьи 3</w:t>
        </w:r>
      </w:hyperlink>
      <w:r>
        <w:t xml:space="preserve"> Федерального закона от 29 декабря 2006 года N 264-ФЗ "О развитии сельского хозяйства".</w:t>
      </w:r>
    </w:p>
    <w:p w:rsidR="00DA6F44" w:rsidRDefault="00DA6F44">
      <w:pPr>
        <w:pStyle w:val="ConsPlusNormal"/>
        <w:spacing w:before="240"/>
        <w:ind w:firstLine="540"/>
        <w:jc w:val="both"/>
      </w:pPr>
      <w:r>
        <w:t xml:space="preserve">При проектировании, строительстве, реконструкции, капитальном ремонте, ремонте автомобильных дорог, указанных в </w:t>
      </w:r>
      <w:hyperlink w:anchor="Par3852"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настоящем пункте, а также строительство, реконструкция, капитальный ремонт, ремонт участков основных улиц соответствующих сельских территорий.</w:t>
      </w:r>
    </w:p>
    <w:p w:rsidR="00DA6F44" w:rsidRDefault="00DA6F44">
      <w:pPr>
        <w:pStyle w:val="ConsPlusNormal"/>
        <w:spacing w:before="240"/>
        <w:ind w:firstLine="540"/>
        <w:jc w:val="both"/>
      </w:pPr>
      <w:r>
        <w:lastRenderedPageBreak/>
        <w:t xml:space="preserve">5. Субсидии предоставляются муниципальным образованиям главным распорядителем средств областного бюджета - </w:t>
      </w:r>
      <w:r w:rsidR="007C0598">
        <w:t>Министерством</w:t>
      </w:r>
      <w:r>
        <w:t xml:space="preserve"> транспорта и автомобильных дорог Курской области (далее </w:t>
      </w:r>
      <w:r w:rsidR="00696B04">
        <w:t>–</w:t>
      </w:r>
      <w:r>
        <w:t xml:space="preserve"> </w:t>
      </w:r>
      <w:r w:rsidR="00696B04">
        <w:t>Министерство</w:t>
      </w:r>
      <w:r>
        <w:t xml:space="preserve">) в пределах лимитов бюджетных обязательств, доведенных в установленном порядке на цели, указанные в </w:t>
      </w:r>
      <w:hyperlink w:anchor="Par3852"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 в соответствии с законом Курской области об областном бюджете на соответствующий финансовый год и на плановый период.</w:t>
      </w:r>
    </w:p>
    <w:p w:rsidR="00DA6F44" w:rsidRDefault="00DA6F44">
      <w:pPr>
        <w:pStyle w:val="ConsPlusNormal"/>
        <w:spacing w:before="240"/>
        <w:ind w:firstLine="540"/>
        <w:jc w:val="both"/>
      </w:pPr>
      <w:r>
        <w:t>6.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Курской области "Комплексное развитие сельских территорий Курской области", других государственных программ Курской области и иных нормативных правовых актов, устанавливающих расходные обязательства.</w:t>
      </w:r>
    </w:p>
    <w:p w:rsidR="00DA6F44" w:rsidRDefault="00DA6F44">
      <w:pPr>
        <w:pStyle w:val="ConsPlusNormal"/>
        <w:spacing w:before="240"/>
        <w:ind w:firstLine="540"/>
        <w:jc w:val="both"/>
      </w:pPr>
      <w:r>
        <w:t>7. Субсидии предоставляются при соблюдении следующих условий:</w:t>
      </w:r>
    </w:p>
    <w:p w:rsidR="00DA6F44" w:rsidRDefault="00DA6F44">
      <w:pPr>
        <w:pStyle w:val="ConsPlusNormal"/>
        <w:spacing w:before="240"/>
        <w:ind w:firstLine="540"/>
        <w:jc w:val="both"/>
      </w:pPr>
      <w:r>
        <w:t xml:space="preserve">а) наличие муниципальной программы, в рамках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w:t>
      </w:r>
      <w:hyperlink w:anchor="Par3852"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w:t>
      </w:r>
    </w:p>
    <w:p w:rsidR="00DA6F44" w:rsidRDefault="00DA6F44">
      <w:pPr>
        <w:pStyle w:val="ConsPlusNormal"/>
        <w:spacing w:before="240"/>
        <w:ind w:firstLine="540"/>
        <w:jc w:val="both"/>
      </w:pPr>
      <w:r>
        <w:t>б) наличие в бюджете муниципального образования (сводной бюджетной росписи местного бюджета) бюджетных ассигнований на исполнение соответствующего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субсидии, и соблюдение порядка определения объемов указанных ассигнований;</w:t>
      </w:r>
    </w:p>
    <w:p w:rsidR="00DA6F44" w:rsidRDefault="00DA6F44">
      <w:pPr>
        <w:pStyle w:val="ConsPlusNormal"/>
        <w:spacing w:before="240"/>
        <w:ind w:firstLine="540"/>
        <w:jc w:val="both"/>
      </w:pPr>
      <w:r>
        <w:t xml:space="preserve">в) заключение соглашения о предоставлении субсидии (далее - соглашение) в соответствии с </w:t>
      </w:r>
      <w:hyperlink r:id="rId80" w:history="1">
        <w:r>
          <w:rPr>
            <w:color w:val="0000FF"/>
          </w:rPr>
          <w:t>пунктом 10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 (далее - Правила предоставления субсидий);</w:t>
      </w:r>
    </w:p>
    <w:p w:rsidR="00DA6F44" w:rsidRDefault="00DA6F44">
      <w:pPr>
        <w:pStyle w:val="ConsPlusNormal"/>
        <w:spacing w:before="240"/>
        <w:ind w:firstLine="540"/>
        <w:jc w:val="both"/>
      </w:pPr>
      <w:r>
        <w:t xml:space="preserve">г) возврат муниципальными образованиями средств в областной бюджет в соответствии с </w:t>
      </w:r>
      <w:hyperlink w:anchor="Par3969" w:tooltip="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23</w:t>
        </w:r>
      </w:hyperlink>
      <w:r>
        <w:t xml:space="preserve">, </w:t>
      </w:r>
      <w:hyperlink w:anchor="Par3999" w:tooltip="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1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 w:history="1">
        <w:r>
          <w:rPr>
            <w:color w:val="0000FF"/>
          </w:rPr>
          <w:t>27</w:t>
        </w:r>
      </w:hyperlink>
      <w:r>
        <w:t xml:space="preserve">, </w:t>
      </w:r>
      <w:hyperlink w:anchor="Par4001" w:tooltip="28.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подпунктами &quot;г&quot; и &quot;д&quot; пункта 11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 w:history="1">
        <w:r>
          <w:rPr>
            <w:color w:val="0000FF"/>
          </w:rPr>
          <w:t>28</w:t>
        </w:r>
      </w:hyperlink>
      <w:r>
        <w:t xml:space="preserve"> настоящих Правил.</w:t>
      </w:r>
    </w:p>
    <w:p w:rsidR="00DA6F44" w:rsidRDefault="00DA6F44">
      <w:pPr>
        <w:pStyle w:val="ConsPlusNormal"/>
        <w:spacing w:before="240"/>
        <w:ind w:firstLine="540"/>
        <w:jc w:val="both"/>
      </w:pPr>
      <w:r>
        <w:t xml:space="preserve">8. Общий размер субсидий, предоставляемых на строительство (реконструкцию) автомобильных дорог, указанных в </w:t>
      </w:r>
      <w:hyperlink w:anchor="Par385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комитетом агропромышленного комплекса Курской области в соответствии с пунктом 6 приложения N 11 к государственной программе Курской области &quot;Комплексное развитие сельских территорий Курской об..." w:history="1">
        <w:r>
          <w:rPr>
            <w:color w:val="0000FF"/>
          </w:rPr>
          <w:t>подпункте "а" пункта 3</w:t>
        </w:r>
      </w:hyperlink>
      <w:r>
        <w:t xml:space="preserve"> настоящих Правил, не может превышать 80 процентов общего объема субсидий на соответствующий год.</w:t>
      </w:r>
    </w:p>
    <w:p w:rsidR="00DA6F44" w:rsidRDefault="00DA6F44">
      <w:pPr>
        <w:pStyle w:val="ConsPlusNormal"/>
        <w:spacing w:before="240"/>
        <w:ind w:firstLine="540"/>
        <w:jc w:val="both"/>
      </w:pPr>
      <w:bookmarkStart w:id="42" w:name="Par3869"/>
      <w:bookmarkEnd w:id="42"/>
      <w:r>
        <w:t xml:space="preserve">Не менее 5 процентов объема финансового обеспечения реализации мероприятий, предусмотренных в </w:t>
      </w:r>
      <w:hyperlink w:anchor="Par385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 w:history="1">
        <w:r>
          <w:rPr>
            <w:color w:val="0000FF"/>
          </w:rPr>
          <w:t>подпункте "б" пункта 3</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w:t>
      </w:r>
      <w:hyperlink r:id="rId81"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в отношении каждой автомобильной дороги, предлагаемой к строительству (реконструкции)).</w:t>
      </w:r>
    </w:p>
    <w:p w:rsidR="00DA6F44" w:rsidRDefault="00DA6F44">
      <w:pPr>
        <w:pStyle w:val="ConsPlusNormal"/>
        <w:spacing w:before="240"/>
        <w:ind w:firstLine="540"/>
        <w:jc w:val="both"/>
      </w:pPr>
      <w:r>
        <w:t xml:space="preserve">9. Критериями отбора муниципального образования Курской области для предоставления </w:t>
      </w:r>
      <w:r>
        <w:lastRenderedPageBreak/>
        <w:t>субсидии являются:</w:t>
      </w:r>
    </w:p>
    <w:p w:rsidR="00DA6F44" w:rsidRDefault="00DA6F44">
      <w:pPr>
        <w:pStyle w:val="ConsPlusNormal"/>
        <w:spacing w:before="240"/>
        <w:ind w:firstLine="540"/>
        <w:jc w:val="both"/>
      </w:pPr>
      <w:bookmarkStart w:id="43" w:name="Par3871"/>
      <w:bookmarkEnd w:id="43"/>
      <w:r>
        <w:t>1) наличие заявки на предоставление субсидии на очередной финансовый год и плановый период (далее - заявка);</w:t>
      </w:r>
    </w:p>
    <w:p w:rsidR="00DA6F44" w:rsidRDefault="00DA6F44">
      <w:pPr>
        <w:pStyle w:val="ConsPlusNormal"/>
        <w:spacing w:before="240"/>
        <w:ind w:firstLine="540"/>
        <w:jc w:val="both"/>
      </w:pPr>
      <w:bookmarkStart w:id="44" w:name="Par3872"/>
      <w:bookmarkEnd w:id="44"/>
      <w:r>
        <w:t>2) наличие в отношении каждой автомобильной дороги копии утвержденной проектной документации, а также следующих документов:</w:t>
      </w:r>
    </w:p>
    <w:p w:rsidR="00DA6F44" w:rsidRDefault="00DA6F44">
      <w:pPr>
        <w:pStyle w:val="ConsPlusNormal"/>
        <w:spacing w:before="240"/>
        <w:ind w:firstLine="540"/>
        <w:jc w:val="both"/>
      </w:pPr>
      <w:r>
        <w:t>а) пояснительная записка с обоснованием необходимости финансирования строительства (реконструкции), капитального ремонта или ремонта автомобильной дороги из федерального бюджета с указанием объекта, доступ к которому обеспечивает автомобильная дорога;</w:t>
      </w:r>
    </w:p>
    <w:p w:rsidR="00DA6F44" w:rsidRDefault="00DA6F44">
      <w:pPr>
        <w:pStyle w:val="ConsPlusNormal"/>
        <w:spacing w:before="240"/>
        <w:ind w:firstLine="540"/>
        <w:jc w:val="both"/>
      </w:pPr>
      <w:r>
        <w:t>б) карты-схемы расположения автомобильной дороги с географической привязкой к объектам, доступ к которым обеспечивает автомобильная дорога;</w:t>
      </w:r>
    </w:p>
    <w:p w:rsidR="00DA6F44" w:rsidRDefault="00DA6F44">
      <w:pPr>
        <w:pStyle w:val="ConsPlusNormal"/>
        <w:spacing w:before="240"/>
        <w:ind w:firstLine="540"/>
        <w:jc w:val="both"/>
      </w:pPr>
      <w:r>
        <w:t>в) копии нормативного правового акта об утверждении проектно-сметной документации с указанием стоимости и основных характеристик автомобильной дороги;</w:t>
      </w:r>
    </w:p>
    <w:p w:rsidR="00DA6F44" w:rsidRDefault="00DA6F44">
      <w:pPr>
        <w:pStyle w:val="ConsPlusNormal"/>
        <w:spacing w:before="240"/>
        <w:ind w:firstLine="540"/>
        <w:jc w:val="both"/>
      </w:pPr>
      <w:r>
        <w:t>г) копий документов, подтверждающих государственную экспертизу проектной документации и результатов инженерных изысканий, а также проверку достоверности определения сметной стоимости строительства автомобильных дорог. В случае их отсутствия на день подачи заявки муниципальное образование в составе заявки представляет копии заключенных договоров на проведение государственной экспертизы проектной документации и результатов инженерных изысканий, а также проверку достоверности определения сметной стоимости строительства, со сроками исполнения не позднее 30 сентября года подачи заявки;</w:t>
      </w:r>
    </w:p>
    <w:p w:rsidR="00DA6F44" w:rsidRDefault="00DA6F44">
      <w:pPr>
        <w:pStyle w:val="ConsPlusNormal"/>
        <w:spacing w:before="240"/>
        <w:ind w:firstLine="540"/>
        <w:jc w:val="both"/>
      </w:pPr>
      <w:r>
        <w:t>д) копии нормативного правового акта об утверждении документации по планировке территории, на которой располагается автомобильная дорога;</w:t>
      </w:r>
    </w:p>
    <w:p w:rsidR="00DA6F44" w:rsidRDefault="00DA6F44">
      <w:pPr>
        <w:pStyle w:val="ConsPlusNormal"/>
        <w:spacing w:before="240"/>
        <w:ind w:firstLine="540"/>
        <w:jc w:val="both"/>
      </w:pPr>
      <w:r>
        <w:t>е) копии контрактов и актов выполненных работ;</w:t>
      </w:r>
    </w:p>
    <w:p w:rsidR="00DA6F44" w:rsidRDefault="00DA6F44">
      <w:pPr>
        <w:pStyle w:val="ConsPlusNormal"/>
        <w:spacing w:before="240"/>
        <w:ind w:firstLine="540"/>
        <w:jc w:val="both"/>
      </w:pPr>
      <w:r>
        <w:t>ж) утвержденная в установленном порядке муниципальная программа (выписки из муниципальной программы), в рамках которой реализуется мероприятие по развитию транспортной инфраструктуры на сельских территориях;</w:t>
      </w:r>
    </w:p>
    <w:p w:rsidR="00DA6F44" w:rsidRDefault="00DA6F44">
      <w:pPr>
        <w:pStyle w:val="ConsPlusNormal"/>
        <w:spacing w:before="240"/>
        <w:ind w:firstLine="540"/>
        <w:jc w:val="both"/>
      </w:pPr>
      <w:r>
        <w:t>з) копии решения о местном бюджете или выписки из сводной бюджетной росписи, подтверждающие наличие бюджетных ассигнований на исполнение расходных обязательств по финансированию мероприятий муниципальной программы;</w:t>
      </w:r>
    </w:p>
    <w:p w:rsidR="00DA6F44" w:rsidRDefault="00DA6F44">
      <w:pPr>
        <w:pStyle w:val="ConsPlusNormal"/>
        <w:spacing w:before="240"/>
        <w:ind w:firstLine="540"/>
        <w:jc w:val="both"/>
      </w:pPr>
      <w:r>
        <w:t>и) копии нормативного правового акта, устанавливающего расходное обязательство, в целях софинансирования которого предоставляется субсидия;</w:t>
      </w:r>
    </w:p>
    <w:p w:rsidR="00DA6F44" w:rsidRDefault="00DA6F44">
      <w:pPr>
        <w:pStyle w:val="ConsPlusNormal"/>
        <w:spacing w:before="240"/>
        <w:ind w:firstLine="540"/>
        <w:jc w:val="both"/>
      </w:pPr>
      <w:r>
        <w:t xml:space="preserve">к) расчет стоимости строительства (реконструкции) автомобильной дороги, по формам, утвержденным </w:t>
      </w:r>
      <w:r w:rsidR="007C0598">
        <w:t>Министерством</w:t>
      </w:r>
      <w:r>
        <w:t>;</w:t>
      </w:r>
    </w:p>
    <w:p w:rsidR="00DA6F44" w:rsidRDefault="00DA6F44">
      <w:pPr>
        <w:pStyle w:val="ConsPlusNormal"/>
        <w:spacing w:before="240"/>
        <w:ind w:firstLine="540"/>
        <w:jc w:val="both"/>
      </w:pPr>
      <w:r>
        <w:t>л) разрешения на ввод в эксплуатацию объектов агропромышленного комплекса;</w:t>
      </w:r>
    </w:p>
    <w:p w:rsidR="00DA6F44" w:rsidRDefault="00DA6F44">
      <w:pPr>
        <w:pStyle w:val="ConsPlusNormal"/>
        <w:spacing w:before="240"/>
        <w:ind w:firstLine="540"/>
        <w:jc w:val="both"/>
      </w:pPr>
      <w:r>
        <w:t>м) копии сводного сметного расчета (при строительстве (реконструкции);</w:t>
      </w:r>
    </w:p>
    <w:p w:rsidR="00DA6F44" w:rsidRDefault="00DA6F44">
      <w:pPr>
        <w:pStyle w:val="ConsPlusNormal"/>
        <w:spacing w:before="240"/>
        <w:ind w:firstLine="540"/>
        <w:jc w:val="both"/>
      </w:pPr>
      <w:r>
        <w:t xml:space="preserve">3) наличие в отношении каждой автомобильной дороги, указанной в </w:t>
      </w:r>
      <w:hyperlink w:anchor="Par385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комитетом агропромышленного комплекса Курской области в соответствии с пунктом 6 приложения N 11 к государственной программе Курской области &quot;Комплексное развитие сельских территорий Курской об..." w:history="1">
        <w:r>
          <w:rPr>
            <w:color w:val="0000FF"/>
          </w:rPr>
          <w:t>подпункте "а" пункта 3</w:t>
        </w:r>
      </w:hyperlink>
      <w:r>
        <w:t xml:space="preserve"> настоящих Правил, письменного подтверждения нахождения (планируемого создания) автомобильной дороги на соответствующей сельской территории, на которой согласно </w:t>
      </w:r>
      <w:r>
        <w:lastRenderedPageBreak/>
        <w:t>соответствующим протоколам заседаний Комиссии реализуются и (или) планируются к реализации проекты комплексного развития;</w:t>
      </w:r>
    </w:p>
    <w:p w:rsidR="00DA6F44" w:rsidRDefault="00DA6F44">
      <w:pPr>
        <w:pStyle w:val="ConsPlusNormal"/>
        <w:spacing w:before="240"/>
        <w:ind w:firstLine="540"/>
        <w:jc w:val="both"/>
      </w:pPr>
      <w:r>
        <w:t xml:space="preserve">4) наличие в отношении каждой автомобильной дороги, указанной в </w:t>
      </w:r>
      <w:hyperlink w:anchor="Par385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 w:history="1">
        <w:r>
          <w:rPr>
            <w:color w:val="0000FF"/>
          </w:rPr>
          <w:t>подпункте "б" пункта 3</w:t>
        </w:r>
      </w:hyperlink>
      <w:r>
        <w:t xml:space="preserve"> настоящих Правил,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объеме, установленном </w:t>
      </w:r>
      <w:hyperlink w:anchor="Par3869" w:tooltip="Не менее 5 процентов объема финансового обеспечения реализации мероприятий, предусмотренных в подпункте &quot;б&quot; пункта 3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государств..." w:history="1">
        <w:r>
          <w:rPr>
            <w:color w:val="0000FF"/>
          </w:rPr>
          <w:t>абзацем вторым пункта 8</w:t>
        </w:r>
      </w:hyperlink>
      <w:r>
        <w:t xml:space="preserve"> настоящих Правил;</w:t>
      </w:r>
    </w:p>
    <w:p w:rsidR="00DA6F44" w:rsidRDefault="00DA6F44">
      <w:pPr>
        <w:pStyle w:val="ConsPlusNormal"/>
        <w:spacing w:before="240"/>
        <w:ind w:firstLine="540"/>
        <w:jc w:val="both"/>
      </w:pPr>
      <w:bookmarkStart w:id="45" w:name="Par3887"/>
      <w:bookmarkEnd w:id="45"/>
      <w:r>
        <w:t xml:space="preserve">5) наличие в отношении каждой автомобильной дороги, указанной в </w:t>
      </w:r>
      <w:hyperlink w:anchor="Par3855"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подпунктах &quot;а&quot; и &quot;б&quot; настоящего пункта);" w:history="1">
        <w:r>
          <w:rPr>
            <w:color w:val="0000FF"/>
          </w:rPr>
          <w:t>подпункте "в"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p w:rsidR="00DA6F44" w:rsidRDefault="00DA6F44">
      <w:pPr>
        <w:pStyle w:val="ConsPlusNormal"/>
        <w:spacing w:before="240"/>
        <w:ind w:firstLine="540"/>
        <w:jc w:val="both"/>
      </w:pPr>
      <w:r>
        <w:t xml:space="preserve">6) наличие в отношении каждой автомобильной дороги, указанной в </w:t>
      </w:r>
      <w:hyperlink w:anchor="Par385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 w:history="1">
        <w:r>
          <w:rPr>
            <w:color w:val="0000FF"/>
          </w:rPr>
          <w:t>подпункте "г" пункта 3</w:t>
        </w:r>
      </w:hyperlink>
      <w:r>
        <w:t xml:space="preserve"> настоящих Правил,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DA6F44" w:rsidRDefault="00DA6F44">
      <w:pPr>
        <w:pStyle w:val="ConsPlusNormal"/>
        <w:spacing w:before="240"/>
        <w:ind w:firstLine="540"/>
        <w:jc w:val="both"/>
      </w:pPr>
      <w:bookmarkStart w:id="46" w:name="Par3889"/>
      <w:bookmarkEnd w:id="46"/>
      <w:r>
        <w:t xml:space="preserve">7) наличие в отношении каждой автомобильной дороги, указанной в </w:t>
      </w:r>
      <w:hyperlink w:anchor="Par385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 w:history="1">
        <w:r>
          <w:rPr>
            <w:color w:val="0000FF"/>
          </w:rPr>
          <w:t>подпункте "д"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w:t>
      </w:r>
    </w:p>
    <w:p w:rsidR="00DA6F44" w:rsidRDefault="00DA6F44">
      <w:pPr>
        <w:pStyle w:val="ConsPlusNormal"/>
        <w:spacing w:before="240"/>
        <w:ind w:firstLine="540"/>
        <w:jc w:val="both"/>
      </w:pPr>
      <w:r>
        <w:t xml:space="preserve">Под территорией реализации мероприятий по развитию транспортной инфраструктуры, указанных в </w:t>
      </w:r>
      <w:hyperlink w:anchor="Par3887" w:tooltip="5) наличие в отношении каждой автомобильной дороги, указанной в подпункте &quot;в&quot; пункта 3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 w:history="1">
        <w:r>
          <w:rPr>
            <w:color w:val="0000FF"/>
          </w:rPr>
          <w:t>подпунктах 5</w:t>
        </w:r>
      </w:hyperlink>
      <w:r>
        <w:t xml:space="preserve"> и </w:t>
      </w:r>
      <w:hyperlink w:anchor="Par3889" w:tooltip="7) наличие в отношении каждой автомобильной дороги, указанной в подпункте &quot;д&quot; пункта 3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 w:history="1">
        <w:r>
          <w:rPr>
            <w:color w:val="0000FF"/>
          </w:rPr>
          <w:t>7</w:t>
        </w:r>
      </w:hyperlink>
      <w:r>
        <w:t xml:space="preserve"> настоящего пункта,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w:t>
      </w:r>
    </w:p>
    <w:p w:rsidR="00DA6F44" w:rsidRDefault="00DA6F44">
      <w:pPr>
        <w:pStyle w:val="ConsPlusNormal"/>
        <w:spacing w:before="240"/>
        <w:ind w:firstLine="540"/>
        <w:jc w:val="both"/>
      </w:pPr>
      <w:r>
        <w:t xml:space="preserve">Заявки на предоставление субсидии на очередной финансовый год и плановый период с документами, указанными в </w:t>
      </w:r>
      <w:hyperlink w:anchor="Par3872" w:tooltip="2) наличие в отношении каждой автомобильной дороги копии утвержденной проектной документации, а также следующих документов:" w:history="1">
        <w:r>
          <w:rPr>
            <w:color w:val="0000FF"/>
          </w:rPr>
          <w:t>подпункте 2</w:t>
        </w:r>
      </w:hyperlink>
      <w:r>
        <w:t xml:space="preserve"> настоящего пункта, представляются в </w:t>
      </w:r>
      <w:r w:rsidR="007C0598">
        <w:t>Министерство</w:t>
      </w:r>
      <w:r>
        <w:t xml:space="preserve"> в срок, устанавливаемый </w:t>
      </w:r>
      <w:r w:rsidR="007C0598">
        <w:t>Министерством</w:t>
      </w:r>
      <w:r>
        <w:t>, но не позднее 1 июля года, предшествующего году предоставления субсидии.</w:t>
      </w:r>
    </w:p>
    <w:p w:rsidR="00DA6F44" w:rsidRDefault="00DA6F44">
      <w:pPr>
        <w:pStyle w:val="ConsPlusNormal"/>
        <w:spacing w:before="240"/>
        <w:ind w:firstLine="540"/>
        <w:jc w:val="both"/>
      </w:pPr>
      <w:r>
        <w:t xml:space="preserve">10. </w:t>
      </w:r>
      <w:r w:rsidR="003E2A30">
        <w:t>Министерство</w:t>
      </w:r>
      <w:r>
        <w:t xml:space="preserve"> рассматривает представленные муниципальными образованиями заявки на предмет соответствия требованиям настоящих Правил и не позднее 1 июля года, предшествующего году предоставления субсидии, направляет заявку в Министерство сельского хозяйства Российской Федерации (далее - Минсельхоз России) по формам и срокам, установленным Минсельхозом России.</w:t>
      </w:r>
    </w:p>
    <w:p w:rsidR="00DA6F44" w:rsidRDefault="00DA6F44">
      <w:pPr>
        <w:pStyle w:val="ConsPlusNormal"/>
        <w:spacing w:before="240"/>
        <w:ind w:firstLine="540"/>
        <w:jc w:val="both"/>
      </w:pPr>
      <w:r>
        <w:t xml:space="preserve">Минсельхоз России в соответствии с </w:t>
      </w:r>
      <w:hyperlink r:id="rId82" w:history="1">
        <w:r>
          <w:rPr>
            <w:color w:val="0000FF"/>
          </w:rPr>
          <w:t>пунктом 10</w:t>
        </w:r>
      </w:hyperlink>
      <w:r>
        <w:t xml:space="preserve">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N 9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рассматривает заявку, представленную </w:t>
      </w:r>
      <w:r w:rsidR="003E2A30">
        <w:t>Министерством</w:t>
      </w:r>
      <w:r>
        <w:t xml:space="preserve">, и не позднее 1 августа года, предшествующего году предоставления субсидии, согласовывает и направляет в Федеральное дорожное агентство информацию об общем объеме субсидии на очередной год и плановый период, предусмотренный </w:t>
      </w:r>
      <w:r>
        <w:lastRenderedPageBreak/>
        <w:t>региону, а также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областного бюджета, бюджетов муниципальных образований, планируемых для включения в соглашение,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соглашения.</w:t>
      </w:r>
    </w:p>
    <w:p w:rsidR="00DA6F44" w:rsidRDefault="00DA6F44">
      <w:pPr>
        <w:pStyle w:val="ConsPlusNormal"/>
        <w:spacing w:before="240"/>
        <w:ind w:firstLine="540"/>
        <w:jc w:val="both"/>
      </w:pPr>
      <w:r>
        <w:t xml:space="preserve">11. Субсидия предоставляется на основании соглашения, подготавливаемого (формируемого) и заключаемого между </w:t>
      </w:r>
      <w:r w:rsidR="00B50C0D">
        <w:t>Министерством</w:t>
      </w:r>
      <w:r>
        <w:t xml:space="preserve"> и муниципальным образованием в форме электронного документа с применением государственной интегрированной информационной системы управления общественными финансами "Электронный бюджет".</w:t>
      </w:r>
    </w:p>
    <w:p w:rsidR="00DA6F44" w:rsidRDefault="00DA6F44">
      <w:pPr>
        <w:pStyle w:val="ConsPlusNormal"/>
        <w:spacing w:before="240"/>
        <w:ind w:firstLine="540"/>
        <w:jc w:val="both"/>
      </w:pPr>
      <w:r>
        <w:t>Соглашение, заключаемое в соответствии с утвержденными Правительством Курской области Правилами предоставления субсидий, должно содержать:</w:t>
      </w:r>
    </w:p>
    <w:p w:rsidR="00DA6F44" w:rsidRDefault="00DA6F44">
      <w:pPr>
        <w:pStyle w:val="ConsPlusNormal"/>
        <w:spacing w:before="240"/>
        <w:ind w:firstLine="540"/>
        <w:jc w:val="both"/>
      </w:pPr>
      <w:r>
        <w:t>а)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местных бюджетов на реализацию соответствующих расходных обязательств;</w:t>
      </w:r>
    </w:p>
    <w:p w:rsidR="00DA6F44" w:rsidRDefault="00DA6F44">
      <w:pPr>
        <w:pStyle w:val="ConsPlusNormal"/>
        <w:spacing w:before="240"/>
        <w:ind w:firstLine="540"/>
        <w:jc w:val="both"/>
      </w:pPr>
      <w:r>
        <w:t>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w:t>
      </w:r>
    </w:p>
    <w:p w:rsidR="00DA6F44" w:rsidRDefault="00DA6F44">
      <w:pPr>
        <w:pStyle w:val="ConsPlusNormal"/>
        <w:spacing w:before="240"/>
        <w:ind w:firstLine="540"/>
        <w:jc w:val="both"/>
      </w:pPr>
      <w:bookmarkStart w:id="47" w:name="Par3899"/>
      <w:bookmarkEnd w:id="47"/>
      <w:r>
        <w:t>в) значения результатов использования субсидии;</w:t>
      </w:r>
    </w:p>
    <w:p w:rsidR="00DA6F44" w:rsidRDefault="00DA6F44">
      <w:pPr>
        <w:pStyle w:val="ConsPlusNormal"/>
        <w:spacing w:before="240"/>
        <w:ind w:firstLine="540"/>
        <w:jc w:val="both"/>
      </w:pPr>
      <w:bookmarkStart w:id="48" w:name="Par3900"/>
      <w:bookmarkEnd w:id="48"/>
      <w:r>
        <w:t>г) обязательства муниципального образования по достижении результатов использования субсидии;</w:t>
      </w:r>
    </w:p>
    <w:p w:rsidR="00DA6F44" w:rsidRDefault="00DA6F44">
      <w:pPr>
        <w:pStyle w:val="ConsPlusNormal"/>
        <w:spacing w:before="240"/>
        <w:ind w:firstLine="540"/>
        <w:jc w:val="both"/>
      </w:pPr>
      <w:bookmarkStart w:id="49" w:name="Par3901"/>
      <w:bookmarkEnd w:id="49"/>
      <w:r>
        <w:t>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в том числе с элементами реставрации, технического перевооружения);</w:t>
      </w:r>
    </w:p>
    <w:p w:rsidR="00DA6F44" w:rsidRDefault="00DA6F44">
      <w:pPr>
        <w:pStyle w:val="ConsPlusNormal"/>
        <w:spacing w:before="240"/>
        <w:ind w:firstLine="540"/>
        <w:jc w:val="both"/>
      </w:pPr>
      <w:r>
        <w:t xml:space="preserve">е) обязательства муниципального образования по согласованию с </w:t>
      </w:r>
      <w:r w:rsidR="00B50C0D">
        <w:t>Министерством</w:t>
      </w:r>
      <w:r>
        <w:t xml:space="preserve">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муниципальных программ и (или) изменение состава мероприятий указанных программ, на которые предоставляются субсидии;</w:t>
      </w:r>
    </w:p>
    <w:p w:rsidR="00DA6F44" w:rsidRDefault="00DA6F44">
      <w:pPr>
        <w:pStyle w:val="ConsPlusNormal"/>
        <w:spacing w:before="240"/>
        <w:ind w:firstLine="540"/>
        <w:jc w:val="both"/>
      </w:pPr>
      <w:r>
        <w:t xml:space="preserve">ж) условие о централизации закупок, финансовое обеспечение которых частично или полностью осуществляется за счет предоставляемых субсидий, в соответствии со </w:t>
      </w:r>
      <w:hyperlink r:id="rId83" w:history="1">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законодательством Курской области о централизованных закупках;</w:t>
      </w:r>
    </w:p>
    <w:p w:rsidR="00DA6F44" w:rsidRDefault="00DA6F44">
      <w:pPr>
        <w:pStyle w:val="ConsPlusNormal"/>
        <w:spacing w:before="240"/>
        <w:ind w:firstLine="540"/>
        <w:jc w:val="both"/>
      </w:pPr>
      <w:r>
        <w:t xml:space="preserve">з) реквизиты правового акта муниципального образования, устанавливающего расходное </w:t>
      </w:r>
      <w:r>
        <w:lastRenderedPageBreak/>
        <w:t>обязательство муниципального образования, в целях софинансирования которого предоставляется субсидия;</w:t>
      </w:r>
    </w:p>
    <w:p w:rsidR="00DA6F44" w:rsidRDefault="00DA6F44">
      <w:pPr>
        <w:pStyle w:val="ConsPlusNormal"/>
        <w:spacing w:before="240"/>
        <w:ind w:firstLine="540"/>
        <w:jc w:val="both"/>
      </w:pPr>
      <w:r>
        <w:t>и) 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результатов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DA6F44" w:rsidRDefault="00DA6F44">
      <w:pPr>
        <w:pStyle w:val="ConsPlusNormal"/>
        <w:spacing w:before="240"/>
        <w:ind w:firstLine="540"/>
        <w:jc w:val="both"/>
      </w:pPr>
      <w:r>
        <w:t>к) порядок осуществления контроля за выполнением муниципальным образованием обязательств, предусмотренных соглашением;</w:t>
      </w:r>
    </w:p>
    <w:p w:rsidR="00DA6F44" w:rsidRDefault="00DA6F44">
      <w:pPr>
        <w:pStyle w:val="ConsPlusNormal"/>
        <w:spacing w:before="240"/>
        <w:ind w:firstLine="540"/>
        <w:jc w:val="both"/>
      </w:pPr>
      <w:r>
        <w:t>л) последствия недостижения муниципальным образованием установленных значений результатов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DA6F44" w:rsidRDefault="00DA6F44">
      <w:pPr>
        <w:pStyle w:val="ConsPlusNormal"/>
        <w:spacing w:before="240"/>
        <w:ind w:firstLine="540"/>
        <w:jc w:val="both"/>
      </w:pPr>
      <w:r>
        <w:t>м) ответственность сторон за нарушение условий соглашения;</w:t>
      </w:r>
    </w:p>
    <w:p w:rsidR="00DA6F44" w:rsidRDefault="00DA6F44">
      <w:pPr>
        <w:pStyle w:val="ConsPlusNormal"/>
        <w:spacing w:before="240"/>
        <w:ind w:firstLine="540"/>
        <w:jc w:val="both"/>
      </w:pPr>
      <w:r>
        <w:t xml:space="preserve">н) условие о перечислении субсидии - в отношении субсидий, предоставляемых в целях софинансирования из федерального бюджета расходных обязательств Курской области, связанных с предоставлением субсидий,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соответствующего требованиям, установленным правилами, предусмотренными </w:t>
      </w:r>
      <w:hyperlink r:id="rId84" w:history="1">
        <w:r>
          <w:rPr>
            <w:color w:val="0000FF"/>
          </w:rPr>
          <w:t>абзацем первым пункта 3 статьи 132</w:t>
        </w:r>
      </w:hyperlink>
      <w:r>
        <w:t xml:space="preserve"> Бюджетного кодекса Российской Федерации, соглашения о предоставлении субсидии из областного бюджета местному бюджету, устанавливающего в том числе следующие условия:</w:t>
      </w:r>
    </w:p>
    <w:p w:rsidR="00DA6F44" w:rsidRDefault="00DA6F44">
      <w:pPr>
        <w:pStyle w:val="ConsPlusNormal"/>
        <w:spacing w:before="24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DA6F44" w:rsidRDefault="00DA6F44">
      <w:pPr>
        <w:pStyle w:val="ConsPlusNormal"/>
        <w:spacing w:before="240"/>
        <w:ind w:firstLine="540"/>
        <w:jc w:val="both"/>
      </w:pPr>
      <w:r>
        <w:t>осуществление Управлением Федерального казначейства по Курской области операций по перечислению субсидии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Курской области;</w:t>
      </w:r>
    </w:p>
    <w:p w:rsidR="00DA6F44" w:rsidRDefault="00DA6F44">
      <w:pPr>
        <w:pStyle w:val="ConsPlusNormal"/>
        <w:spacing w:before="240"/>
        <w:ind w:firstLine="540"/>
        <w:jc w:val="both"/>
      </w:pPr>
      <w:r>
        <w:t>перечисление субсидии в случае его предоставления на условиях софинансирования из областного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DA6F44" w:rsidRDefault="00DA6F44">
      <w:pPr>
        <w:pStyle w:val="ConsPlusNormal"/>
        <w:spacing w:before="24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(финансовое обеспечение) которого осуществляется из областного бюджета, в объеме, необходимом для его исполнения, включая размер планируемой к предоставлению субсидии из областного бюджета;</w:t>
      </w:r>
    </w:p>
    <w:p w:rsidR="00DA6F44" w:rsidRDefault="00DA6F44">
      <w:pPr>
        <w:pStyle w:val="ConsPlusNormal"/>
        <w:spacing w:before="240"/>
        <w:ind w:firstLine="540"/>
        <w:jc w:val="both"/>
      </w:pPr>
      <w:r>
        <w:lastRenderedPageBreak/>
        <w:t xml:space="preserve">установление результатов использования субсидии, соответствующих </w:t>
      </w:r>
      <w:hyperlink w:anchor="Par3899" w:tooltip="в) значения результатов использования субсидии;" w:history="1">
        <w:r>
          <w:rPr>
            <w:color w:val="0000FF"/>
          </w:rPr>
          <w:t>подпункту "в"</w:t>
        </w:r>
      </w:hyperlink>
      <w:r>
        <w:t xml:space="preserve"> настоящего пункта, а также обязательство муниципального образования по их достижении;</w:t>
      </w:r>
    </w:p>
    <w:p w:rsidR="00DA6F44" w:rsidRDefault="00DA6F44">
      <w:pPr>
        <w:pStyle w:val="ConsPlusNormal"/>
        <w:spacing w:before="240"/>
        <w:ind w:firstLine="540"/>
        <w:jc w:val="both"/>
      </w:pPr>
      <w:r>
        <w:t>применение мер ответственности к муниципальным образованиям за недостижение результатов использования,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в порядке, аналогичном порядку, предусмотренному пунктами 16 - 19.1 Правил предоставления субсидий, и освобождение муниципального образования от ответственности по основаниям, аналогичным основаниям, предусмотренным абзацами вторым - пятым пункта 20 Правил предоставления субсидий, в порядке, установленном нормативными правовыми актами Правительства Курской области;</w:t>
      </w:r>
    </w:p>
    <w:p w:rsidR="00DA6F44" w:rsidRDefault="00DA6F44">
      <w:pPr>
        <w:pStyle w:val="ConsPlusNormal"/>
        <w:spacing w:before="240"/>
        <w:ind w:firstLine="540"/>
        <w:jc w:val="both"/>
      </w:pPr>
      <w:r>
        <w:t xml:space="preserve">о) обязательства муниципального образования по возврату средств в областной бюджет в соответствии с </w:t>
      </w:r>
      <w:hyperlink w:anchor="Par3969" w:tooltip="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23</w:t>
        </w:r>
      </w:hyperlink>
      <w:r>
        <w:t xml:space="preserve">, </w:t>
      </w:r>
      <w:hyperlink w:anchor="Par3999" w:tooltip="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1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 w:history="1">
        <w:r>
          <w:rPr>
            <w:color w:val="0000FF"/>
          </w:rPr>
          <w:t>27</w:t>
        </w:r>
      </w:hyperlink>
      <w:r>
        <w:t xml:space="preserve">, </w:t>
      </w:r>
      <w:hyperlink w:anchor="Par4001" w:tooltip="28.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подпунктами &quot;г&quot; и &quot;д&quot; пункта 11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 w:history="1">
        <w:r>
          <w:rPr>
            <w:color w:val="0000FF"/>
          </w:rPr>
          <w:t>28</w:t>
        </w:r>
      </w:hyperlink>
      <w:r>
        <w:t xml:space="preserve"> настоящих Правил;</w:t>
      </w:r>
    </w:p>
    <w:p w:rsidR="00DA6F44" w:rsidRDefault="00DA6F44">
      <w:pPr>
        <w:pStyle w:val="ConsPlusNormal"/>
        <w:spacing w:before="240"/>
        <w:ind w:firstLine="540"/>
        <w:jc w:val="both"/>
      </w:pPr>
      <w:r>
        <w:t>п) условие о вступлении в силу соглашения.</w:t>
      </w:r>
    </w:p>
    <w:p w:rsidR="00DA6F44" w:rsidRDefault="00DA6F44">
      <w:pPr>
        <w:pStyle w:val="ConsPlusNormal"/>
        <w:spacing w:before="240"/>
        <w:ind w:firstLine="540"/>
        <w:jc w:val="both"/>
      </w:pPr>
      <w:r>
        <w:t>12. В целях повышения эффективности реализации мероприятий, предусмотренных государственной программой Курской области "Комплексное развитие сельских территорий Курской области", в соглашении предусматриваются следующие обязательства муниципального образования:</w:t>
      </w:r>
    </w:p>
    <w:p w:rsidR="00DA6F44" w:rsidRDefault="00DA6F44">
      <w:pPr>
        <w:pStyle w:val="ConsPlusNormal"/>
        <w:spacing w:before="240"/>
        <w:ind w:firstLine="540"/>
        <w:jc w:val="both"/>
      </w:pPr>
      <w:bookmarkStart w:id="50" w:name="Par3920"/>
      <w:bookmarkEnd w:id="50"/>
      <w: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с Федеральным дорожным агентством.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муниципальное образование может обратиться в </w:t>
      </w:r>
      <w:r w:rsidR="00035069">
        <w:t>Министерство</w:t>
      </w:r>
      <w:r>
        <w:t xml:space="preserve"> с письмом о направлении в адрес Минсельхоза России и по согласованию с ним инициировать внесение изменений в соглашение с Федеральным дорожным агентством, а затем в соглашение между </w:t>
      </w:r>
      <w:r w:rsidR="00035069">
        <w:t>Министерством</w:t>
      </w:r>
      <w:r>
        <w:t xml:space="preserve"> и муниципальным образованием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DA6F44" w:rsidRDefault="00DA6F44">
      <w:pPr>
        <w:pStyle w:val="ConsPlusNormal"/>
        <w:spacing w:before="240"/>
        <w:ind w:firstLine="540"/>
        <w:jc w:val="both"/>
      </w:pPr>
      <w:r>
        <w:t>б) обеспечить установление в заключаемом по каждой автомобильной дороге государственном (муниципальном) контракте гарантийных обязательств;</w:t>
      </w:r>
    </w:p>
    <w:p w:rsidR="00DA6F44" w:rsidRDefault="00DA6F44">
      <w:pPr>
        <w:pStyle w:val="ConsPlusNormal"/>
        <w:spacing w:before="240"/>
        <w:ind w:firstLine="540"/>
        <w:jc w:val="both"/>
      </w:pPr>
      <w:r>
        <w:t xml:space="preserve">в) обеспечить не позднее 1 мая, 1 июля и 1 сентября года предоставления субсидии направление в </w:t>
      </w:r>
      <w:r w:rsidR="004C4CAB">
        <w:t>Министерство</w:t>
      </w:r>
      <w:r>
        <w:t xml:space="preserve"> информации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муниципального образования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областного бюджета.</w:t>
      </w:r>
    </w:p>
    <w:p w:rsidR="00DA6F44" w:rsidRDefault="00DA6F44">
      <w:pPr>
        <w:pStyle w:val="ConsPlusNormal"/>
        <w:spacing w:before="240"/>
        <w:ind w:firstLine="540"/>
        <w:jc w:val="both"/>
      </w:pPr>
      <w:r>
        <w:t xml:space="preserve">В случае невыполнения муниципальным образованием обязательства, установленного в </w:t>
      </w:r>
      <w:hyperlink w:anchor="Par3920" w:tooltip="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с Федеральным дорожным агентством.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муниципальное образование может обратиться в Комитет с письмом о направлении в адрес Минсель..." w:history="1">
        <w:r>
          <w:rPr>
            <w:color w:val="0000FF"/>
          </w:rPr>
          <w:t>подпункте "а"</w:t>
        </w:r>
      </w:hyperlink>
      <w:r>
        <w:t xml:space="preserve"> настоящего пункта, </w:t>
      </w:r>
      <w:r w:rsidR="004C4CAB">
        <w:t>Министерство</w:t>
      </w:r>
      <w:r>
        <w:t xml:space="preserve"> после согласования с Минсельхозом России и Федеральным дорожным агентством осуществляет внесение изменений в соглашение, либо расторжение соглашения между </w:t>
      </w:r>
      <w:r w:rsidR="004C4CAB">
        <w:t>Министерством</w:t>
      </w:r>
      <w:r>
        <w:t xml:space="preserve"> и муниципальным образованием.</w:t>
      </w:r>
    </w:p>
    <w:p w:rsidR="00DA6F44" w:rsidRDefault="00DA6F44">
      <w:pPr>
        <w:pStyle w:val="ConsPlusNormal"/>
        <w:spacing w:before="240"/>
        <w:ind w:firstLine="540"/>
        <w:jc w:val="both"/>
      </w:pPr>
      <w:r>
        <w:lastRenderedPageBreak/>
        <w:t xml:space="preserve">13. К соглашению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прилагается перечень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85" w:history="1">
        <w:r>
          <w:rPr>
            <w:color w:val="0000FF"/>
          </w:rPr>
          <w:t>Порядке</w:t>
        </w:r>
      </w:hyperlink>
      <w:r>
        <w:t>, предусмотренном постановлением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а также график выполнения мероприятий по проектированию.</w:t>
      </w:r>
    </w:p>
    <w:p w:rsidR="00DA6F44" w:rsidRDefault="00DA6F44">
      <w:pPr>
        <w:pStyle w:val="ConsPlusNormal"/>
        <w:spacing w:before="240"/>
        <w:ind w:firstLine="540"/>
        <w:jc w:val="both"/>
      </w:pPr>
      <w:r>
        <w:t>14.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rsidR="00DA6F44" w:rsidRDefault="00DA6F44">
      <w:pPr>
        <w:pStyle w:val="ConsPlusNormal"/>
        <w:spacing w:before="24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A6F44" w:rsidRDefault="00DA6F44">
      <w:pPr>
        <w:pStyle w:val="ConsPlusNormal"/>
        <w:spacing w:before="240"/>
        <w:ind w:firstLine="540"/>
        <w:jc w:val="both"/>
      </w:pPr>
      <w:r>
        <w:t>15. Не допускается повторное использование субсидий муниципальными образованиями на автомобильные дороги, срок гарантийного периода по которым не истек.</w:t>
      </w:r>
    </w:p>
    <w:p w:rsidR="00DA6F44" w:rsidRDefault="00DA6F44">
      <w:pPr>
        <w:pStyle w:val="ConsPlusNormal"/>
        <w:spacing w:before="240"/>
        <w:ind w:firstLine="540"/>
        <w:jc w:val="both"/>
      </w:pPr>
      <w:r>
        <w:t>16. Размер субсидии бюджету i-го муниципального образования (Wi) на соответствующий финансовый год определяется по формуле:</w:t>
      </w:r>
    </w:p>
    <w:p w:rsidR="00DA6F44" w:rsidRDefault="00DA6F44">
      <w:pPr>
        <w:pStyle w:val="ConsPlusNormal"/>
        <w:ind w:firstLine="540"/>
        <w:jc w:val="both"/>
      </w:pPr>
    </w:p>
    <w:p w:rsidR="00DA6F44" w:rsidRDefault="00DD6C3B">
      <w:pPr>
        <w:pStyle w:val="ConsPlusNormal"/>
        <w:ind w:firstLine="540"/>
        <w:jc w:val="both"/>
      </w:pPr>
      <w:r>
        <w:rPr>
          <w:noProof/>
          <w:position w:val="-6"/>
        </w:rPr>
        <w:drawing>
          <wp:inline distT="0" distB="0" distL="0" distR="0">
            <wp:extent cx="2616200"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16200" cy="230505"/>
                    </a:xfrm>
                    <a:prstGeom prst="rect">
                      <a:avLst/>
                    </a:prstGeom>
                    <a:noFill/>
                    <a:ln>
                      <a:noFill/>
                    </a:ln>
                  </pic:spPr>
                </pic:pic>
              </a:graphicData>
            </a:graphic>
          </wp:inline>
        </w:drawing>
      </w:r>
    </w:p>
    <w:p w:rsidR="00DA6F44" w:rsidRDefault="00DA6F44">
      <w:pPr>
        <w:pStyle w:val="ConsPlusNormal"/>
        <w:ind w:firstLine="540"/>
        <w:jc w:val="both"/>
      </w:pPr>
      <w:r>
        <w:t>где:</w:t>
      </w:r>
    </w:p>
    <w:p w:rsidR="00DA6F44" w:rsidRDefault="00DA6F44">
      <w:pPr>
        <w:pStyle w:val="ConsPlusNormal"/>
        <w:spacing w:before="240"/>
        <w:ind w:firstLine="540"/>
        <w:jc w:val="both"/>
      </w:pPr>
      <w:r>
        <w:t>V - общий объем субсидий, предусмотренный в областном бюджете на соответствующий финансовый год;</w:t>
      </w:r>
    </w:p>
    <w:p w:rsidR="00DA6F44" w:rsidRDefault="00DA6F44">
      <w:pPr>
        <w:pStyle w:val="ConsPlusNormal"/>
        <w:spacing w:before="240"/>
        <w:ind w:firstLine="540"/>
        <w:jc w:val="both"/>
      </w:pPr>
      <w:r>
        <w:t xml:space="preserve">Qi - размер субсидии бюджету i-го муниципального образования по автомобильным дорогам в соответствии с ранее заключенным соглашением на соответствующий финансовый год, включенным в заявку муниципального образования в соответствии с </w:t>
      </w:r>
      <w:hyperlink w:anchor="Par3871" w:tooltip="1) наличие заявки на предоставление субсидии на очередной финансовый год и плановый период (далее - заявка);" w:history="1">
        <w:r>
          <w:rPr>
            <w:color w:val="0000FF"/>
          </w:rPr>
          <w:t>подпунктом 1 пункта 9</w:t>
        </w:r>
      </w:hyperlink>
      <w:r>
        <w:t xml:space="preserve"> настоящих Правил;</w:t>
      </w:r>
    </w:p>
    <w:p w:rsidR="00DA6F44" w:rsidRDefault="00DA6F44">
      <w:pPr>
        <w:pStyle w:val="ConsPlusNormal"/>
        <w:spacing w:before="240"/>
        <w:ind w:firstLine="540"/>
        <w:jc w:val="both"/>
      </w:pPr>
      <w:r>
        <w:t>Ri - размер субсидии бюджету i-го муниципального образования по вновь отобранным автомобильным дорогам на соответствующий финансовый год;</w:t>
      </w:r>
    </w:p>
    <w:p w:rsidR="00DA6F44" w:rsidRDefault="00DA6F44">
      <w:pPr>
        <w:pStyle w:val="ConsPlusNormal"/>
        <w:spacing w:before="240"/>
        <w:ind w:firstLine="540"/>
        <w:jc w:val="both"/>
      </w:pPr>
      <w:r>
        <w:t>O - не распределенный между муниципальными образованиями объем субсидии на соответствующий финансовый год;</w:t>
      </w:r>
    </w:p>
    <w:p w:rsidR="00DA6F44" w:rsidRDefault="00DA6F44">
      <w:pPr>
        <w:pStyle w:val="ConsPlusNormal"/>
        <w:spacing w:before="240"/>
        <w:ind w:firstLine="540"/>
        <w:jc w:val="both"/>
      </w:pPr>
      <w:r>
        <w:t>n - количество муниципальных образований.</w:t>
      </w:r>
    </w:p>
    <w:p w:rsidR="00DA6F44" w:rsidRDefault="00DA6F44">
      <w:pPr>
        <w:pStyle w:val="ConsPlusNormal"/>
        <w:spacing w:before="240"/>
        <w:ind w:firstLine="540"/>
        <w:jc w:val="both"/>
      </w:pPr>
      <w:r>
        <w:t>При этом:</w:t>
      </w:r>
    </w:p>
    <w:p w:rsidR="00DA6F44" w:rsidRDefault="00DA6F44">
      <w:pPr>
        <w:pStyle w:val="ConsPlusNormal"/>
        <w:ind w:firstLine="540"/>
        <w:jc w:val="both"/>
      </w:pPr>
    </w:p>
    <w:p w:rsidR="00DA6F44" w:rsidRDefault="00DD6C3B">
      <w:pPr>
        <w:pStyle w:val="ConsPlusNormal"/>
        <w:ind w:firstLine="540"/>
        <w:jc w:val="both"/>
      </w:pPr>
      <w:r>
        <w:rPr>
          <w:noProof/>
          <w:position w:val="-5"/>
        </w:rPr>
        <w:drawing>
          <wp:inline distT="0" distB="0" distL="0" distR="0">
            <wp:extent cx="2934335" cy="2146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34335" cy="214630"/>
                    </a:xfrm>
                    <a:prstGeom prst="rect">
                      <a:avLst/>
                    </a:prstGeom>
                    <a:noFill/>
                    <a:ln>
                      <a:noFill/>
                    </a:ln>
                  </pic:spPr>
                </pic:pic>
              </a:graphicData>
            </a:graphic>
          </wp:inline>
        </w:drawing>
      </w:r>
    </w:p>
    <w:p w:rsidR="00DA6F44" w:rsidRDefault="00DA6F44">
      <w:pPr>
        <w:pStyle w:val="ConsPlusNormal"/>
        <w:ind w:firstLine="540"/>
        <w:jc w:val="both"/>
      </w:pPr>
    </w:p>
    <w:p w:rsidR="00DA6F44" w:rsidRDefault="00DA6F44">
      <w:pPr>
        <w:pStyle w:val="ConsPlusNormal"/>
        <w:ind w:firstLine="540"/>
        <w:jc w:val="both"/>
      </w:pPr>
      <w:r>
        <w:t xml:space="preserve">17. Размер субсидии бюджету i-го муниципального образования по вновь отобранным </w:t>
      </w:r>
      <w:r>
        <w:lastRenderedPageBreak/>
        <w:t>автомобильным дорогам (Ri) на соответствующий финансовый год определяется по формуле:</w:t>
      </w:r>
    </w:p>
    <w:p w:rsidR="00DA6F44" w:rsidRDefault="00DA6F44">
      <w:pPr>
        <w:pStyle w:val="ConsPlusNormal"/>
        <w:ind w:firstLine="540"/>
        <w:jc w:val="both"/>
      </w:pPr>
    </w:p>
    <w:p w:rsidR="00DA6F44" w:rsidRPr="00E306D0" w:rsidRDefault="00DA6F44">
      <w:pPr>
        <w:pStyle w:val="ConsPlusNormal"/>
        <w:ind w:firstLine="540"/>
        <w:jc w:val="both"/>
        <w:rPr>
          <w:lang w:val="en-US"/>
        </w:rPr>
      </w:pPr>
      <w:r w:rsidRPr="00E306D0">
        <w:rPr>
          <w:lang w:val="en-US"/>
        </w:rPr>
        <w:t>Ri = (Ai + Bi + Ci + Di + Ii + Ni - Fi - Gi - Zi) x Yi,</w:t>
      </w:r>
    </w:p>
    <w:p w:rsidR="00DA6F44" w:rsidRDefault="00DA6F44">
      <w:pPr>
        <w:pStyle w:val="ConsPlusNormal"/>
        <w:ind w:firstLine="540"/>
        <w:jc w:val="both"/>
      </w:pPr>
      <w:r>
        <w:t>где:</w:t>
      </w:r>
    </w:p>
    <w:p w:rsidR="00DA6F44" w:rsidRDefault="00DA6F44">
      <w:pPr>
        <w:pStyle w:val="ConsPlusNormal"/>
        <w:spacing w:before="240"/>
        <w:ind w:firstLine="540"/>
        <w:jc w:val="both"/>
      </w:pPr>
      <w:r>
        <w:t xml:space="preserve">Ai - стоимость строительства (реконструкции) каждой автомобильной дороги, указанной в </w:t>
      </w:r>
      <w:hyperlink w:anchor="Par3853" w:tooltip="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комитетом агропромышленного комплекса Курской области в соответствии с пунктом 6 приложения N 11 к государственной программе Курской области &quot;Комплексное развитие сельских территорий Курской об..." w:history="1">
        <w:r>
          <w:rPr>
            <w:color w:val="0000FF"/>
          </w:rPr>
          <w:t>подпункте "а" пункта 3</w:t>
        </w:r>
      </w:hyperlink>
      <w:r>
        <w:t xml:space="preserve"> настоящих Правил, в i-м муниципальном образовании в соответствующем финансовом году;</w:t>
      </w:r>
    </w:p>
    <w:p w:rsidR="00DA6F44" w:rsidRDefault="00DA6F44">
      <w:pPr>
        <w:pStyle w:val="ConsPlusNormal"/>
        <w:spacing w:before="240"/>
        <w:ind w:firstLine="540"/>
        <w:jc w:val="both"/>
      </w:pPr>
      <w:r>
        <w:t xml:space="preserve">Bi - стоимость строительства (реконструкции) каждой автомобильной дороги, указанной в </w:t>
      </w:r>
      <w:hyperlink w:anchor="Par3854"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 w:history="1">
        <w:r>
          <w:rPr>
            <w:color w:val="0000FF"/>
          </w:rPr>
          <w:t>подпункте "б" пункта 3</w:t>
        </w:r>
      </w:hyperlink>
      <w:r>
        <w:t xml:space="preserve"> настоящих Правил, в i-м муниципальном образовании в соответствующем финансовом году;</w:t>
      </w:r>
    </w:p>
    <w:p w:rsidR="00DA6F44" w:rsidRDefault="00DA6F44">
      <w:pPr>
        <w:pStyle w:val="ConsPlusNormal"/>
        <w:spacing w:before="240"/>
        <w:ind w:firstLine="540"/>
        <w:jc w:val="both"/>
      </w:pPr>
      <w:r>
        <w:t xml:space="preserve">Ci - стоимость строительства (реконструкции) каждой автомобильной дороги, указанной в </w:t>
      </w:r>
      <w:hyperlink w:anchor="Par3855"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подпунктах &quot;а&quot; и &quot;б&quot; настоящего пункта);" w:history="1">
        <w:r>
          <w:rPr>
            <w:color w:val="0000FF"/>
          </w:rPr>
          <w:t>подпункте "в" пункта 3</w:t>
        </w:r>
      </w:hyperlink>
      <w:r>
        <w:t xml:space="preserve"> настоящих Правил, в i-м муниципальном образовании в соответствующем финансовом году;</w:t>
      </w:r>
    </w:p>
    <w:p w:rsidR="00DA6F44" w:rsidRDefault="00DA6F44">
      <w:pPr>
        <w:pStyle w:val="ConsPlusNormal"/>
        <w:spacing w:before="240"/>
        <w:ind w:firstLine="540"/>
        <w:jc w:val="both"/>
      </w:pPr>
      <w:r>
        <w:t xml:space="preserve">Di - стоимость капитального ремонта, ремонта каждой автомобильной дороги, указанной в </w:t>
      </w:r>
      <w:hyperlink w:anchor="Par3856" w:tooltip="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 w:history="1">
        <w:r>
          <w:rPr>
            <w:color w:val="0000FF"/>
          </w:rPr>
          <w:t>подпункте "г" пункта 3</w:t>
        </w:r>
      </w:hyperlink>
      <w:r>
        <w:t xml:space="preserve"> настоящих Правил, в i-м муниципальном образовании в соответствующем финансовом году;</w:t>
      </w:r>
    </w:p>
    <w:p w:rsidR="00DA6F44" w:rsidRDefault="00DA6F44">
      <w:pPr>
        <w:pStyle w:val="ConsPlusNormal"/>
        <w:spacing w:before="240"/>
        <w:ind w:firstLine="540"/>
        <w:jc w:val="both"/>
      </w:pPr>
      <w:r>
        <w:t xml:space="preserve">Ii - стоимость капитального ремонта, ремонта каждой автомобильной дороги, указанной в </w:t>
      </w:r>
      <w:hyperlink w:anchor="Par3857"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 w:history="1">
        <w:r>
          <w:rPr>
            <w:color w:val="0000FF"/>
          </w:rPr>
          <w:t>подпункте "д" пункта 3</w:t>
        </w:r>
      </w:hyperlink>
      <w:r>
        <w:t xml:space="preserve"> настоящих Правил, в i-м муниципальном образовании в соответствующем финансовом году;</w:t>
      </w:r>
    </w:p>
    <w:p w:rsidR="00DA6F44" w:rsidRDefault="00DA6F44">
      <w:pPr>
        <w:pStyle w:val="ConsPlusNormal"/>
        <w:spacing w:before="24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ar3852"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w:t>
      </w:r>
    </w:p>
    <w:p w:rsidR="00DA6F44" w:rsidRDefault="00DA6F44">
      <w:pPr>
        <w:pStyle w:val="ConsPlusNormal"/>
        <w:spacing w:before="240"/>
        <w:ind w:firstLine="540"/>
        <w:jc w:val="both"/>
      </w:pPr>
      <w:r>
        <w:t xml:space="preserve">Zi - фактический объем финансирования из областного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ar3852"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w:t>
      </w:r>
    </w:p>
    <w:p w:rsidR="00DA6F44" w:rsidRDefault="00DA6F44">
      <w:pPr>
        <w:pStyle w:val="ConsPlusNormal"/>
        <w:spacing w:before="240"/>
        <w:ind w:firstLine="540"/>
        <w:jc w:val="both"/>
      </w:pPr>
      <w:r>
        <w:t>Fi - объем финансирования, предусмотренный на реализацию мероприятий по развитию транспортной инфраструктуры в муниципальном образовании за счет средств местного бюджета в соответствующем финансовом году;</w:t>
      </w:r>
    </w:p>
    <w:p w:rsidR="00DA6F44" w:rsidRDefault="00DA6F44">
      <w:pPr>
        <w:pStyle w:val="ConsPlusNormal"/>
        <w:spacing w:before="240"/>
        <w:ind w:firstLine="540"/>
        <w:jc w:val="both"/>
      </w:pPr>
      <w:r>
        <w:t>Gi - объем финансирования, предусмотренный на реализацию мероприятий по развитию транспортной инфраструктуры в муниципальном образовании за счет средств внебюджетных источников в соответствующем финансовом году;</w:t>
      </w:r>
    </w:p>
    <w:p w:rsidR="00DA6F44" w:rsidRDefault="00DA6F44">
      <w:pPr>
        <w:pStyle w:val="ConsPlusNormal"/>
        <w:spacing w:before="240"/>
        <w:ind w:firstLine="540"/>
        <w:jc w:val="both"/>
      </w:pPr>
      <w:r>
        <w:t>Yi - предельный уровень софинансирования расходного обязательства i-го муниципального образования из областного бюджета на очередной финансовый год (процентов).</w:t>
      </w:r>
    </w:p>
    <w:p w:rsidR="00DA6F44" w:rsidRDefault="00DA6F44">
      <w:pPr>
        <w:pStyle w:val="ConsPlusNormal"/>
        <w:spacing w:before="24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образования, в целях софинансирования расходного обязательства муниципального образования из областного бюджета, с учетом предельного уровня софинансирования расходного обязательства муниципального образования.</w:t>
      </w:r>
    </w:p>
    <w:p w:rsidR="00DA6F44" w:rsidRDefault="00DA6F44">
      <w:pPr>
        <w:pStyle w:val="ConsPlusNormal"/>
        <w:spacing w:before="240"/>
        <w:ind w:firstLine="540"/>
        <w:jc w:val="both"/>
      </w:pPr>
      <w:r>
        <w:t xml:space="preserve">18. Распределение субсидии муниципальным образованиям утверждается правовым актом </w:t>
      </w:r>
      <w:r>
        <w:lastRenderedPageBreak/>
        <w:t>Правительства Курской области в соответствии с соглашением, заключенным с Федеральным дорожным агентством.</w:t>
      </w:r>
    </w:p>
    <w:p w:rsidR="00DA6F44" w:rsidRDefault="00DA6F44">
      <w:pPr>
        <w:pStyle w:val="ConsPlusNormal"/>
        <w:spacing w:before="240"/>
        <w:ind w:firstLine="540"/>
        <w:jc w:val="both"/>
      </w:pPr>
      <w:r>
        <w:t xml:space="preserve">19. Оценка эффективности осуществления расходов, источником финансового обеспечения которых являются субсидии, осуществляется </w:t>
      </w:r>
      <w:r w:rsidR="004C4CAB">
        <w:t>Министерством</w:t>
      </w:r>
      <w:r>
        <w:t xml:space="preserve"> на основании представляемых муниципальным образованием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муниципальными образованиями установленных соглашениями значений результатов использования субсидии.</w:t>
      </w:r>
    </w:p>
    <w:p w:rsidR="00DA6F44" w:rsidRDefault="00DA6F44">
      <w:pPr>
        <w:pStyle w:val="ConsPlusNormal"/>
        <w:spacing w:before="240"/>
        <w:ind w:firstLine="540"/>
        <w:jc w:val="both"/>
      </w:pPr>
      <w:r>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DA6F44" w:rsidRDefault="00DA6F44">
      <w:pPr>
        <w:pStyle w:val="ConsPlusNormal"/>
        <w:spacing w:before="240"/>
        <w:ind w:firstLine="540"/>
        <w:jc w:val="both"/>
      </w:pPr>
      <w:r>
        <w:t>20. Муниципальное образование может увеличить объем бюджетных ассигнований на финансовое обеспечение расходных обязательств муниципального образования, в целях софинансирования которых из областного бюджета бюджету муниципального образования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DA6F44" w:rsidRDefault="00DA6F44">
      <w:pPr>
        <w:pStyle w:val="ConsPlusNormal"/>
        <w:spacing w:before="240"/>
        <w:ind w:firstLine="540"/>
        <w:jc w:val="both"/>
      </w:pPr>
      <w:r>
        <w:t xml:space="preserve">21. Администрация муниципального образования, не позднее 10 календарных дней с даты получения, направляет в адрес </w:t>
      </w:r>
      <w:r w:rsidR="004C4CAB">
        <w:t>Министерства</w:t>
      </w:r>
      <w:r>
        <w:t xml:space="preserve">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anchor="Par3852" w:tooltip="3. Субсидии предоставляются в целях софинансирования расходных обязательств муниципальных образований, возникающих при реализации следующих мероприятий (расположены в порядке приоритетности):" w:history="1">
        <w:r>
          <w:rPr>
            <w:color w:val="0000FF"/>
          </w:rPr>
          <w:t>пункте 3</w:t>
        </w:r>
      </w:hyperlink>
      <w:r>
        <w:t xml:space="preserve"> настоящих Правил.</w:t>
      </w:r>
    </w:p>
    <w:p w:rsidR="00DA6F44" w:rsidRDefault="00DA6F44">
      <w:pPr>
        <w:pStyle w:val="ConsPlusNormal"/>
        <w:spacing w:before="240"/>
        <w:ind w:firstLine="540"/>
        <w:jc w:val="both"/>
      </w:pPr>
      <w:r>
        <w:t>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неввода в эксплуатацию автомобильных дорог, строительство (реконструкция), капитальный ремонт, ремонт которых предусмотрены соглашением.</w:t>
      </w:r>
    </w:p>
    <w:p w:rsidR="00DA6F44" w:rsidRDefault="00DA6F44">
      <w:pPr>
        <w:pStyle w:val="ConsPlusNormal"/>
        <w:spacing w:before="240"/>
        <w:ind w:firstLine="540"/>
        <w:jc w:val="both"/>
      </w:pPr>
      <w:r>
        <w:t>22. Перечисление субсидий осуществляется в установленном порядке на счета, открытые Управлению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DA6F44" w:rsidRDefault="00DA6F44">
      <w:pPr>
        <w:pStyle w:val="ConsPlusNormal"/>
        <w:spacing w:before="240"/>
        <w:ind w:firstLine="540"/>
        <w:jc w:val="both"/>
      </w:pPr>
      <w:r>
        <w:t xml:space="preserve">Перечисление средств субсидии в бюджет муниципального образования осуществляется на основании заявки органа местного самоуправления Курской области о перечислении субсидии, представляемой </w:t>
      </w:r>
      <w:r w:rsidR="004C4CAB">
        <w:t>Министерству</w:t>
      </w:r>
      <w:r>
        <w:t xml:space="preserve"> по форме и в срок, которые установлены </w:t>
      </w:r>
      <w:r w:rsidR="004C4CAB">
        <w:t>Министерством</w:t>
      </w:r>
      <w:r>
        <w:t>.</w:t>
      </w:r>
    </w:p>
    <w:p w:rsidR="00DA6F44" w:rsidRDefault="00DA6F44">
      <w:pPr>
        <w:pStyle w:val="ConsPlusNormal"/>
        <w:spacing w:before="240"/>
        <w:ind w:firstLine="540"/>
        <w:jc w:val="both"/>
      </w:pPr>
      <w: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 Такая информация учитывается </w:t>
      </w:r>
      <w:r w:rsidR="004C4CAB">
        <w:t>Министерством</w:t>
      </w:r>
      <w:r>
        <w:t xml:space="preserve">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rsidR="00DA6F44" w:rsidRDefault="00DA6F44">
      <w:pPr>
        <w:pStyle w:val="ConsPlusNormal"/>
        <w:spacing w:before="240"/>
        <w:ind w:firstLine="540"/>
        <w:jc w:val="both"/>
      </w:pPr>
      <w:bookmarkStart w:id="51" w:name="Par3969"/>
      <w:bookmarkEnd w:id="51"/>
      <w:r>
        <w:t xml:space="preserve">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w:t>
      </w:r>
      <w:r>
        <w:lastRenderedPageBreak/>
        <w:t xml:space="preserve">соответствии с </w:t>
      </w:r>
      <w:hyperlink w:anchor="Par3900" w:tooltip="г) обязательства муниципального образования по достижении результатов использования субсидии;" w:history="1">
        <w:r>
          <w:rPr>
            <w:color w:val="0000FF"/>
          </w:rPr>
          <w:t>подпунктом "г" пункта 11</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Курской области в областной бюджет в срок до 1 июня года, следующего за годом предоставления субсидии (Vвозврата), рассчитывается по формуле:</w:t>
      </w:r>
    </w:p>
    <w:p w:rsidR="00DA6F44" w:rsidRDefault="00DA6F44">
      <w:pPr>
        <w:pStyle w:val="ConsPlusNormal"/>
        <w:ind w:firstLine="540"/>
        <w:jc w:val="both"/>
      </w:pPr>
    </w:p>
    <w:p w:rsidR="00DA6F44" w:rsidRDefault="00DA6F44">
      <w:pPr>
        <w:pStyle w:val="ConsPlusNormal"/>
        <w:ind w:firstLine="540"/>
        <w:jc w:val="both"/>
      </w:pPr>
      <w:r>
        <w:t>Vвозврата = (Vсубсидии x k x m / n) x 0,1,</w:t>
      </w:r>
    </w:p>
    <w:p w:rsidR="00DA6F44" w:rsidRDefault="00DA6F44">
      <w:pPr>
        <w:pStyle w:val="ConsPlusNormal"/>
        <w:ind w:firstLine="540"/>
        <w:jc w:val="both"/>
      </w:pPr>
      <w:r>
        <w:t>где:</w:t>
      </w:r>
    </w:p>
    <w:p w:rsidR="00DA6F44" w:rsidRDefault="00DA6F44">
      <w:pPr>
        <w:pStyle w:val="ConsPlusNormal"/>
        <w:spacing w:before="240"/>
        <w:ind w:firstLine="540"/>
        <w:jc w:val="both"/>
      </w:pPr>
      <w:r>
        <w:t>Vсубсидии - размер субсидии, предоставленной бюджету муниципального образования в отчетном финансовом году;</w:t>
      </w:r>
    </w:p>
    <w:p w:rsidR="00DA6F44" w:rsidRDefault="00DA6F44">
      <w:pPr>
        <w:pStyle w:val="ConsPlusNormal"/>
        <w:spacing w:before="24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DA6F44" w:rsidRDefault="00DA6F44">
      <w:pPr>
        <w:pStyle w:val="ConsPlusNormal"/>
        <w:spacing w:before="240"/>
        <w:ind w:firstLine="540"/>
        <w:jc w:val="both"/>
      </w:pPr>
      <w:r>
        <w:t>n - общее количество результатов использования субсидии;</w:t>
      </w:r>
    </w:p>
    <w:p w:rsidR="00DA6F44" w:rsidRDefault="00DA6F44">
      <w:pPr>
        <w:pStyle w:val="ConsPlusNormal"/>
        <w:spacing w:before="240"/>
        <w:ind w:firstLine="540"/>
        <w:jc w:val="both"/>
      </w:pPr>
      <w:r>
        <w:t>k - коэффициент возврата субсидии.</w:t>
      </w:r>
    </w:p>
    <w:p w:rsidR="00DA6F44" w:rsidRDefault="00DA6F44">
      <w:pPr>
        <w:pStyle w:val="ConsPlusNormal"/>
        <w:spacing w:before="240"/>
        <w:ind w:firstLine="540"/>
        <w:jc w:val="both"/>
      </w:pPr>
      <w:r>
        <w:t>24. 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DA6F44" w:rsidRDefault="00DA6F44">
      <w:pPr>
        <w:pStyle w:val="ConsPlusNormal"/>
        <w:spacing w:before="240"/>
        <w:ind w:firstLine="540"/>
        <w:jc w:val="both"/>
      </w:pPr>
      <w:r>
        <w:t>25. Коэффициент возврата субсидии рассчитывается по формуле:</w:t>
      </w:r>
    </w:p>
    <w:p w:rsidR="00DA6F44" w:rsidRDefault="00DA6F44">
      <w:pPr>
        <w:pStyle w:val="ConsPlusNormal"/>
        <w:ind w:firstLine="540"/>
        <w:jc w:val="both"/>
      </w:pPr>
    </w:p>
    <w:p w:rsidR="00DA6F44" w:rsidRPr="00E306D0" w:rsidRDefault="00DA6F44">
      <w:pPr>
        <w:pStyle w:val="ConsPlusNormal"/>
        <w:ind w:firstLine="540"/>
        <w:jc w:val="both"/>
        <w:rPr>
          <w:lang w:val="en-US"/>
        </w:rPr>
      </w:pPr>
      <w:r w:rsidRPr="00E306D0">
        <w:rPr>
          <w:lang w:val="en-US"/>
        </w:rPr>
        <w:t>k = SUM Di / m,</w:t>
      </w:r>
    </w:p>
    <w:p w:rsidR="00DA6F44" w:rsidRPr="00E306D0" w:rsidRDefault="00DA6F44">
      <w:pPr>
        <w:pStyle w:val="ConsPlusNormal"/>
        <w:ind w:firstLine="540"/>
        <w:jc w:val="both"/>
        <w:rPr>
          <w:lang w:val="en-US"/>
        </w:rPr>
      </w:pPr>
      <w:r>
        <w:t>где</w:t>
      </w:r>
      <w:r w:rsidRPr="00E306D0">
        <w:rPr>
          <w:lang w:val="en-US"/>
        </w:rPr>
        <w:t>:</w:t>
      </w:r>
    </w:p>
    <w:p w:rsidR="00DA6F44" w:rsidRDefault="00DA6F44">
      <w:pPr>
        <w:pStyle w:val="ConsPlusNormal"/>
        <w:spacing w:before="240"/>
        <w:ind w:firstLine="540"/>
        <w:jc w:val="both"/>
      </w:pPr>
      <w:r>
        <w:t>Di - индекс, отражающий уровень недостижения i-го результата использования субсидии.</w:t>
      </w:r>
    </w:p>
    <w:p w:rsidR="00DA6F44" w:rsidRDefault="00DA6F44">
      <w:pPr>
        <w:pStyle w:val="ConsPlusNormal"/>
        <w:ind w:firstLine="540"/>
        <w:jc w:val="both"/>
      </w:pPr>
    </w:p>
    <w:p w:rsidR="00DA6F44" w:rsidRDefault="00DA6F44">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DA6F44" w:rsidRDefault="00DA6F44">
      <w:pPr>
        <w:pStyle w:val="ConsPlusNormal"/>
        <w:spacing w:before="240"/>
        <w:ind w:firstLine="540"/>
        <w:jc w:val="both"/>
      </w:pPr>
      <w:r>
        <w:t>26. Индекс, отражающий уровень недостижения i-го результата использования субсидии, определяется:</w:t>
      </w:r>
    </w:p>
    <w:p w:rsidR="00DA6F44" w:rsidRDefault="00DA6F44">
      <w:pPr>
        <w:pStyle w:val="ConsPlusNormal"/>
        <w:spacing w:before="240"/>
        <w:ind w:firstLine="540"/>
        <w:jc w:val="both"/>
      </w:pPr>
      <w: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DA6F44" w:rsidRDefault="00DA6F44">
      <w:pPr>
        <w:pStyle w:val="ConsPlusNormal"/>
        <w:ind w:firstLine="540"/>
        <w:jc w:val="both"/>
      </w:pPr>
    </w:p>
    <w:p w:rsidR="00DA6F44" w:rsidRDefault="00DA6F44">
      <w:pPr>
        <w:pStyle w:val="ConsPlusNormal"/>
        <w:ind w:firstLine="540"/>
        <w:jc w:val="both"/>
      </w:pPr>
      <w:r>
        <w:t>Di = 1 - Ti / Si,</w:t>
      </w:r>
    </w:p>
    <w:p w:rsidR="00DA6F44" w:rsidRDefault="00DA6F44">
      <w:pPr>
        <w:pStyle w:val="ConsPlusNormal"/>
        <w:ind w:firstLine="540"/>
        <w:jc w:val="both"/>
      </w:pPr>
      <w:r>
        <w:t>где:</w:t>
      </w:r>
    </w:p>
    <w:p w:rsidR="00DA6F44" w:rsidRDefault="00DA6F44">
      <w:pPr>
        <w:pStyle w:val="ConsPlusNormal"/>
        <w:spacing w:before="240"/>
        <w:ind w:firstLine="540"/>
        <w:jc w:val="both"/>
      </w:pPr>
      <w:r>
        <w:t>Ti - фактически достигнутое значение i-го результата использования субсидии на отчетную дату;</w:t>
      </w:r>
    </w:p>
    <w:p w:rsidR="00DA6F44" w:rsidRDefault="00DA6F44">
      <w:pPr>
        <w:pStyle w:val="ConsPlusNormal"/>
        <w:spacing w:before="240"/>
        <w:ind w:firstLine="540"/>
        <w:jc w:val="both"/>
      </w:pPr>
      <w:r>
        <w:t>Si - плановое значение i-го результата использования субсидии, установленное соглашением;</w:t>
      </w:r>
    </w:p>
    <w:p w:rsidR="00DA6F44" w:rsidRDefault="00DA6F44">
      <w:pPr>
        <w:pStyle w:val="ConsPlusNormal"/>
        <w:spacing w:before="240"/>
        <w:ind w:firstLine="540"/>
        <w:jc w:val="both"/>
      </w:pPr>
      <w:r>
        <w:t xml:space="preserve">б) для результатов использования субсидии, по которым большее значение фактически </w:t>
      </w:r>
      <w:r>
        <w:lastRenderedPageBreak/>
        <w:t>достигнутого значения отражает меньшую эффективность использования субсидии, по формуле:</w:t>
      </w:r>
    </w:p>
    <w:p w:rsidR="00DA6F44" w:rsidRDefault="00DA6F44">
      <w:pPr>
        <w:pStyle w:val="ConsPlusNormal"/>
        <w:ind w:firstLine="540"/>
        <w:jc w:val="both"/>
      </w:pPr>
    </w:p>
    <w:p w:rsidR="00DA6F44" w:rsidRDefault="00DA6F44">
      <w:pPr>
        <w:pStyle w:val="ConsPlusNormal"/>
        <w:ind w:firstLine="540"/>
        <w:jc w:val="both"/>
      </w:pPr>
      <w:r>
        <w:t>Di = 1 - Si / Ti.</w:t>
      </w:r>
    </w:p>
    <w:p w:rsidR="00DA6F44" w:rsidRDefault="00DA6F44">
      <w:pPr>
        <w:pStyle w:val="ConsPlusNormal"/>
        <w:ind w:firstLine="540"/>
        <w:jc w:val="both"/>
      </w:pPr>
    </w:p>
    <w:p w:rsidR="00DA6F44" w:rsidRDefault="00DA6F44">
      <w:pPr>
        <w:pStyle w:val="ConsPlusNormal"/>
        <w:ind w:firstLine="540"/>
        <w:jc w:val="both"/>
      </w:pPr>
      <w:bookmarkStart w:id="52" w:name="Par3999"/>
      <w:bookmarkEnd w:id="52"/>
      <w:r>
        <w:t xml:space="preserve">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3901" w:tooltip="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 w:history="1">
        <w:r>
          <w:rPr>
            <w:color w:val="0000FF"/>
          </w:rPr>
          <w:t>подпунктом "д" пункта 11</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в срок до 1 июня года, следующего за годом предоставления субсидии, если органом местного самоуправления муниципального образования, допустившего нарушение соответствующих обязательств, не позднее 1 апреля года, следующего за годом предоставления субсидии, не представлены документы, предусмотренные </w:t>
      </w:r>
      <w:hyperlink w:anchor="Par4004" w:tooltip="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w:history="1">
        <w:r>
          <w:rPr>
            <w:color w:val="0000FF"/>
          </w:rPr>
          <w:t>абзацем третьим пункта 29</w:t>
        </w:r>
      </w:hyperlink>
      <w:r>
        <w:t xml:space="preserve"> настоящих Правил.</w:t>
      </w:r>
    </w:p>
    <w:p w:rsidR="00DA6F44" w:rsidRDefault="00DA6F44">
      <w:pPr>
        <w:pStyle w:val="ConsPlusNormal"/>
        <w:spacing w:before="24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ar3900" w:tooltip="г) обязательства муниципального образования по достижении результатов использования субсидии;" w:history="1">
        <w:r>
          <w:rPr>
            <w:color w:val="0000FF"/>
          </w:rPr>
          <w:t>подпунктами "г"</w:t>
        </w:r>
      </w:hyperlink>
      <w:r>
        <w:t xml:space="preserve"> и </w:t>
      </w:r>
      <w:hyperlink w:anchor="Par3901" w:tooltip="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 w:history="1">
        <w:r>
          <w:rPr>
            <w:color w:val="0000FF"/>
          </w:rPr>
          <w:t>"д" пункта 11</w:t>
        </w:r>
      </w:hyperlink>
      <w: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DA6F44" w:rsidRDefault="00DA6F44">
      <w:pPr>
        <w:pStyle w:val="ConsPlusNormal"/>
        <w:spacing w:before="240"/>
        <w:ind w:firstLine="540"/>
        <w:jc w:val="both"/>
      </w:pPr>
      <w:bookmarkStart w:id="53" w:name="Par4001"/>
      <w:bookmarkEnd w:id="53"/>
      <w:r>
        <w:t xml:space="preserve">28.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w:t>
      </w:r>
      <w:hyperlink w:anchor="Par3900" w:tooltip="г) обязательства муниципального образования по достижении результатов использования субсидии;" w:history="1">
        <w:r>
          <w:rPr>
            <w:color w:val="0000FF"/>
          </w:rPr>
          <w:t>подпунктами "г"</w:t>
        </w:r>
      </w:hyperlink>
      <w:r>
        <w:t xml:space="preserve"> и </w:t>
      </w:r>
      <w:hyperlink w:anchor="Par3901" w:tooltip="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 w:history="1">
        <w:r>
          <w:rPr>
            <w:color w:val="0000FF"/>
          </w:rPr>
          <w:t>"д" пункта 11</w:t>
        </w:r>
      </w:hyperlink>
      <w: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в соответствующих правилах предоставления субсидии. Общий объем средств, подлежащих возврату, определяется как сумма объемов средств, подлежащих возврату, для каждого из мероприятий и (или) объектов капитального строительства в соответствии с </w:t>
      </w:r>
      <w:hyperlink w:anchor="Par3969" w:tooltip="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23</w:t>
        </w:r>
      </w:hyperlink>
      <w:r>
        <w:t xml:space="preserve"> и (или) </w:t>
      </w:r>
      <w:hyperlink w:anchor="Par3999" w:tooltip="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1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 w:history="1">
        <w:r>
          <w:rPr>
            <w:color w:val="0000FF"/>
          </w:rPr>
          <w:t>27</w:t>
        </w:r>
      </w:hyperlink>
      <w:r>
        <w:t xml:space="preserve"> настоящих Правил, в отношении которых были допущены нарушения.</w:t>
      </w:r>
    </w:p>
    <w:p w:rsidR="00DA6F44" w:rsidRDefault="00DA6F44">
      <w:pPr>
        <w:pStyle w:val="ConsPlusNormal"/>
        <w:spacing w:before="240"/>
        <w:ind w:firstLine="540"/>
        <w:jc w:val="both"/>
      </w:pPr>
      <w:r>
        <w:t xml:space="preserve">29. Основанием для освобождения муниципальных образований от применения мер ответственности, предусмотренных </w:t>
      </w:r>
      <w:hyperlink w:anchor="Par3969" w:tooltip="2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1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23</w:t>
        </w:r>
      </w:hyperlink>
      <w:r>
        <w:t xml:space="preserve">, </w:t>
      </w:r>
      <w:hyperlink w:anchor="Par3999" w:tooltip="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1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 w:history="1">
        <w:r>
          <w:rPr>
            <w:color w:val="0000FF"/>
          </w:rPr>
          <w:t>27</w:t>
        </w:r>
      </w:hyperlink>
      <w:r>
        <w:t xml:space="preserve"> и </w:t>
      </w:r>
      <w:hyperlink w:anchor="Par4001" w:tooltip="28.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подпунктами &quot;г&quot; и &quot;д&quot; пункта 11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 w:history="1">
        <w:r>
          <w:rPr>
            <w:color w:val="0000FF"/>
          </w:rPr>
          <w:t>28</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A6F44" w:rsidRDefault="00DA6F44">
      <w:pPr>
        <w:pStyle w:val="ConsPlusNormal"/>
        <w:spacing w:before="24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DA6F44" w:rsidRDefault="00DA6F44">
      <w:pPr>
        <w:pStyle w:val="ConsPlusNormal"/>
        <w:spacing w:before="240"/>
        <w:ind w:firstLine="540"/>
        <w:jc w:val="both"/>
      </w:pPr>
      <w:bookmarkStart w:id="54" w:name="Par4004"/>
      <w:bookmarkEnd w:id="54"/>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DA6F44" w:rsidRDefault="00DA6F44">
      <w:pPr>
        <w:pStyle w:val="ConsPlusNormal"/>
        <w:spacing w:before="240"/>
        <w:ind w:firstLine="540"/>
        <w:jc w:val="both"/>
      </w:pPr>
      <w:r>
        <w:lastRenderedPageBreak/>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A6F44" w:rsidRDefault="00DA6F44">
      <w:pPr>
        <w:pStyle w:val="ConsPlusNormal"/>
        <w:spacing w:before="24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ar3900" w:tooltip="г) обязательства муниципального образования по достижении результатов использования субсидии;" w:history="1">
        <w:r>
          <w:rPr>
            <w:color w:val="0000FF"/>
          </w:rPr>
          <w:t>подпунктами "г"</w:t>
        </w:r>
      </w:hyperlink>
      <w:r>
        <w:t xml:space="preserve"> и </w:t>
      </w:r>
      <w:hyperlink w:anchor="Par3901" w:tooltip="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 w:history="1">
        <w:r>
          <w:rPr>
            <w:color w:val="0000FF"/>
          </w:rPr>
          <w:t>"д" пункта 11</w:t>
        </w:r>
      </w:hyperlink>
      <w:r>
        <w:t xml:space="preserve"> настоящих Правил.</w:t>
      </w:r>
    </w:p>
    <w:p w:rsidR="00DA6F44" w:rsidRDefault="00DA6F44">
      <w:pPr>
        <w:pStyle w:val="ConsPlusNormal"/>
        <w:spacing w:before="240"/>
        <w:ind w:firstLine="540"/>
        <w:jc w:val="both"/>
      </w:pPr>
      <w:r>
        <w:t xml:space="preserve">В случае, если в отчетном году или до 1 апреля текущего года прекращены полномочия главы муниципального образования (руководителя исполнительно-распорядительного органа муниципального образования), заключившего соглашение, содержащиеся в котором обязательства, предусмотренные </w:t>
      </w:r>
      <w:hyperlink w:anchor="Par3901" w:tooltip="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 w:history="1">
        <w:r>
          <w:rPr>
            <w:color w:val="0000FF"/>
          </w:rPr>
          <w:t>подпунктом "д" пункта 11</w:t>
        </w:r>
      </w:hyperlink>
      <w:r>
        <w:t xml:space="preserve"> настоящих Правил, нарушены, и указанным лицом или исполняющим обязанности указанного лица назначено (избрано) другое лицо, то указанное лицо до 5 апреля текущего года вправе направить в </w:t>
      </w:r>
      <w:r w:rsidR="004C4CAB">
        <w:t>Министерство</w:t>
      </w:r>
      <w:r>
        <w:t xml:space="preserve"> финансов </w:t>
      </w:r>
      <w:r w:rsidR="004C4CAB">
        <w:t xml:space="preserve">и бюджетного контроля </w:t>
      </w:r>
      <w:r>
        <w:t xml:space="preserve">Курской области и </w:t>
      </w:r>
      <w:r w:rsidR="004C4CAB">
        <w:t>Министерство</w:t>
      </w:r>
      <w:r>
        <w:t xml:space="preserve"> по экономике и развитию Курской области обращение о продлении срока устранения нарушений обязательств, предусмотренных </w:t>
      </w:r>
      <w:hyperlink w:anchor="Par3901" w:tooltip="д) перечень объектов капитального строительства с указанием наименований, адресов (при наличии), мощности, стоимости (предельной стоимости) строительства (реконструкци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 w:history="1">
        <w:r>
          <w:rPr>
            <w:color w:val="0000FF"/>
          </w:rPr>
          <w:t>подпунктом "д" пункта 11</w:t>
        </w:r>
      </w:hyperlink>
      <w:r>
        <w:t xml:space="preserve"> настоящих Правил (далее - обращение главы), до 1 сентября текущего года.</w:t>
      </w:r>
    </w:p>
    <w:p w:rsidR="00DA6F44" w:rsidRDefault="00DA6F44">
      <w:pPr>
        <w:pStyle w:val="ConsPlusNormal"/>
        <w:spacing w:before="240"/>
        <w:ind w:firstLine="540"/>
        <w:jc w:val="both"/>
      </w:pPr>
      <w:r>
        <w:t xml:space="preserve">В случае, если в срок, установленный решением Правительства Курской области в соответствии с абзацем шестым настоящего пункта, нарушение предусмотренных соглашением обязательств не устранено, средства субсидии в объеме, предусмотренном </w:t>
      </w:r>
      <w:hyperlink w:anchor="Par3999" w:tooltip="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11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 w:history="1">
        <w:r>
          <w:rPr>
            <w:color w:val="0000FF"/>
          </w:rPr>
          <w:t>пунктами 27</w:t>
        </w:r>
      </w:hyperlink>
      <w:r>
        <w:t xml:space="preserve"> и </w:t>
      </w:r>
      <w:hyperlink w:anchor="Par4001" w:tooltip="28. Расчет объема средств, подлежащих возврату в областной бюджет, в случае предоставления консолидированной субсидии осуществляется отдельно для каждого мероприятия и (или) объекта капитального строительства, в отношении которого допущены нарушения обязательств, предусмотренных соглашением в соответствии с подпунктами &quot;г&quot; и &quot;д&quot; пункта 11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 w:history="1">
        <w:r>
          <w:rPr>
            <w:color w:val="0000FF"/>
          </w:rPr>
          <w:t>28</w:t>
        </w:r>
      </w:hyperlink>
      <w:r>
        <w:t xml:space="preserve"> настоящих Правил, подлежат возврату в доход областного бюджета в течение одного месяца по истечении указанного срока.</w:t>
      </w:r>
    </w:p>
    <w:p w:rsidR="00DA6F44" w:rsidRDefault="00DA6F44">
      <w:pPr>
        <w:pStyle w:val="ConsPlusNormal"/>
        <w:spacing w:before="240"/>
        <w:ind w:firstLine="540"/>
        <w:jc w:val="both"/>
      </w:pPr>
      <w:r>
        <w:t xml:space="preserve">30. </w:t>
      </w:r>
      <w:r w:rsidR="004C4CAB">
        <w:t>Министерство</w:t>
      </w:r>
      <w:r>
        <w:t xml:space="preserve"> осуществляет контроль соблюдения получателями субсидий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88"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DA6F44" w:rsidRDefault="00DA6F44">
      <w:pPr>
        <w:pStyle w:val="ConsPlusNormal"/>
        <w:spacing w:before="240"/>
        <w:ind w:firstLine="540"/>
        <w:jc w:val="both"/>
      </w:pPr>
      <w:r>
        <w:t xml:space="preserve">31. Муниципальное образование ежемесячно, не позднее 10-го числа месяца, следующего за отчетным, представляет в </w:t>
      </w:r>
      <w:r w:rsidR="004C4CAB">
        <w:t>Министерство</w:t>
      </w:r>
      <w:r>
        <w:t xml:space="preserve"> отчетность о ходе реализации мероприятий по развитию транспортной инфраструктуры на сельских территориях.</w:t>
      </w:r>
    </w:p>
    <w:p w:rsidR="00DA6F44" w:rsidRDefault="00DA6F44">
      <w:pPr>
        <w:pStyle w:val="ConsPlusNormal"/>
        <w:ind w:firstLine="540"/>
        <w:jc w:val="both"/>
      </w:pPr>
    </w:p>
    <w:p w:rsidR="00DA6F44" w:rsidRDefault="00DA6F4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F87B34" w:rsidRDefault="00F87B34">
      <w:pPr>
        <w:pStyle w:val="ConsPlusNormal"/>
        <w:ind w:firstLine="540"/>
        <w:jc w:val="both"/>
      </w:pPr>
    </w:p>
    <w:p w:rsidR="00DA6F44" w:rsidRDefault="00DA6F44">
      <w:pPr>
        <w:pStyle w:val="ConsPlusNormal"/>
        <w:ind w:firstLine="540"/>
        <w:jc w:val="both"/>
      </w:pPr>
    </w:p>
    <w:p w:rsidR="00DA6F44" w:rsidRDefault="00DA6F44">
      <w:pPr>
        <w:pStyle w:val="ConsPlusNormal"/>
        <w:ind w:firstLine="540"/>
        <w:jc w:val="both"/>
      </w:pPr>
    </w:p>
    <w:p w:rsidR="00DA6F44" w:rsidRDefault="00DA6F44">
      <w:pPr>
        <w:pStyle w:val="ConsPlusNormal"/>
      </w:pPr>
    </w:p>
    <w:p w:rsidR="00DA6F44" w:rsidRDefault="00DA6F44">
      <w:pPr>
        <w:pStyle w:val="ConsPlusNormal"/>
        <w:jc w:val="right"/>
        <w:outlineLvl w:val="1"/>
      </w:pPr>
      <w:r>
        <w:lastRenderedPageBreak/>
        <w:t>Приложение N 11</w:t>
      </w:r>
    </w:p>
    <w:p w:rsidR="00DA6F44" w:rsidRDefault="00DA6F44">
      <w:pPr>
        <w:pStyle w:val="ConsPlusNormal"/>
        <w:jc w:val="right"/>
      </w:pPr>
      <w:r>
        <w:t>к государственной программе</w:t>
      </w:r>
    </w:p>
    <w:p w:rsidR="00DA6F44" w:rsidRDefault="00DA6F44">
      <w:pPr>
        <w:pStyle w:val="ConsPlusNormal"/>
        <w:jc w:val="right"/>
      </w:pPr>
      <w:r>
        <w:t>Курской области</w:t>
      </w:r>
    </w:p>
    <w:p w:rsidR="00DA6F44" w:rsidRDefault="00DA6F44">
      <w:pPr>
        <w:pStyle w:val="ConsPlusNormal"/>
        <w:jc w:val="right"/>
      </w:pPr>
      <w:r>
        <w:t>"Комплексное развитие сельских</w:t>
      </w:r>
    </w:p>
    <w:p w:rsidR="00DA6F44" w:rsidRDefault="00DA6F44">
      <w:pPr>
        <w:pStyle w:val="ConsPlusNormal"/>
        <w:jc w:val="right"/>
      </w:pPr>
      <w:r>
        <w:t>территорий Курской области"</w:t>
      </w:r>
    </w:p>
    <w:p w:rsidR="00DA6F44" w:rsidRDefault="00DA6F44">
      <w:pPr>
        <w:pStyle w:val="ConsPlusNormal"/>
        <w:jc w:val="center"/>
      </w:pPr>
    </w:p>
    <w:p w:rsidR="00DA6F44" w:rsidRDefault="00DA6F44">
      <w:pPr>
        <w:pStyle w:val="ConsPlusTitle"/>
        <w:jc w:val="center"/>
      </w:pPr>
      <w:bookmarkStart w:id="55" w:name="Par4023"/>
      <w:bookmarkEnd w:id="55"/>
      <w:r>
        <w:t>ПРАВИЛА</w:t>
      </w:r>
    </w:p>
    <w:p w:rsidR="00DA6F44" w:rsidRDefault="00DA6F44">
      <w:pPr>
        <w:pStyle w:val="ConsPlusTitle"/>
        <w:jc w:val="center"/>
      </w:pPr>
      <w:r>
        <w:t>ПРЕДОСТАВЛЕНИЯ И РАСПРЕДЕЛЕНИЯ СУБСИДИЙ ИЗ ОБЛАСТНОГО</w:t>
      </w:r>
    </w:p>
    <w:p w:rsidR="00DA6F44" w:rsidRDefault="00DA6F44">
      <w:pPr>
        <w:pStyle w:val="ConsPlusTitle"/>
        <w:jc w:val="center"/>
      </w:pPr>
      <w:r>
        <w:t>БЮДЖЕТА БЮДЖЕТАМ МУНИЦИПАЛЬНЫХ ОБРАЗОВАНИЙ НА РЕАЛИЗАЦИЮ</w:t>
      </w:r>
    </w:p>
    <w:p w:rsidR="00DA6F44" w:rsidRDefault="00DA6F44">
      <w:pPr>
        <w:pStyle w:val="ConsPlusTitle"/>
        <w:jc w:val="center"/>
      </w:pPr>
      <w:r>
        <w:t>ПРОЕКТОВ КОМПЛЕКСНОГО РАЗВИТИЯ СЕЛЬСКИХ ТЕРРИТОРИЙ</w:t>
      </w:r>
    </w:p>
    <w:p w:rsidR="00DA6F44" w:rsidRDefault="00DA6F44">
      <w:pPr>
        <w:pStyle w:val="ConsPlusTitle"/>
        <w:jc w:val="center"/>
      </w:pPr>
      <w:r>
        <w:t>(АГЛОМЕРАЦИЙ)</w:t>
      </w:r>
    </w:p>
    <w:p w:rsidR="00DA6F44" w:rsidRDefault="00DA6F44">
      <w:pPr>
        <w:pStyle w:val="ConsPlusNormal"/>
      </w:pPr>
    </w:p>
    <w:p w:rsidR="00DA6F44" w:rsidRDefault="00DA6F44">
      <w:pPr>
        <w:pStyle w:val="ConsPlusNormal"/>
      </w:pPr>
    </w:p>
    <w:p w:rsidR="00DA6F44" w:rsidRDefault="00DA6F44">
      <w:pPr>
        <w:pStyle w:val="ConsPlusNormal"/>
        <w:ind w:firstLine="540"/>
        <w:jc w:val="both"/>
      </w:pPr>
      <w:r>
        <w:t xml:space="preserve">1. Настоящие Правила устанавливают цели, порядок и условия предоставления и распределения субсидий из областного бюджета бюджетам муниципальных образований Курской области на софинансирование расходных обязательств муниципальных образований, возникающих при обеспечении комплексного развития сельских территорий в рамках подпрограммы "Создание и развитие инфраструктуры на сельских территориях" государственной </w:t>
      </w:r>
      <w:hyperlink w:anchor="Par33" w:tooltip="ГОСУДАРСТВЕННАЯ ПРОГРАММА КУРСКОЙ ОБЛАСТИ" w:history="1">
        <w:r>
          <w:rPr>
            <w:color w:val="0000FF"/>
          </w:rPr>
          <w:t>программы</w:t>
        </w:r>
      </w:hyperlink>
      <w:r>
        <w:t xml:space="preserve"> Курской области "Комплексное развитие сельских территорий Курской области", предусматривающего реализацию проектов комплексного развития сельских территорий (агломераций) (далее соответственно - субсидии, государственная программа, подпрограмма).</w:t>
      </w:r>
    </w:p>
    <w:p w:rsidR="00DA6F44" w:rsidRDefault="00DA6F44">
      <w:pPr>
        <w:pStyle w:val="ConsPlusNormal"/>
        <w:spacing w:before="240"/>
        <w:ind w:firstLine="540"/>
        <w:jc w:val="both"/>
      </w:pPr>
      <w:bookmarkStart w:id="56" w:name="Par4035"/>
      <w:bookmarkEnd w:id="56"/>
      <w:r>
        <w:t>2. В настоящих Правилах используются следующие понятия:</w:t>
      </w:r>
    </w:p>
    <w:p w:rsidR="00DA6F44" w:rsidRDefault="00DA6F44">
      <w:pPr>
        <w:pStyle w:val="ConsPlusNormal"/>
        <w:spacing w:before="24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 Курска);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 Курска). Перечень таких сельских населенных пунктов и рабочих поселков на территории Курской области утверждается правовым актом Правительства Курской области;</w:t>
      </w:r>
    </w:p>
    <w:p w:rsidR="00DA6F44" w:rsidRDefault="00DA6F44">
      <w:pPr>
        <w:pStyle w:val="ConsPlusNormal"/>
        <w:spacing w:before="240"/>
        <w:ind w:firstLine="540"/>
        <w:jc w:val="both"/>
      </w:pPr>
      <w:r>
        <w:t xml:space="preserve">"заявитель" - орган местного самоуправления, представляющий заявочную документацию в </w:t>
      </w:r>
      <w:r w:rsidR="00F87B34">
        <w:t>Министерство сельского хозяйства</w:t>
      </w:r>
      <w:r>
        <w:t xml:space="preserve"> Курской области на отбор проектов, проводимый в порядке, утверждаемом </w:t>
      </w:r>
      <w:r w:rsidR="00F87B34">
        <w:t xml:space="preserve">Министерством сельского хозяйства </w:t>
      </w:r>
      <w:r>
        <w:t>Курской области;</w:t>
      </w:r>
    </w:p>
    <w:p w:rsidR="00DA6F44" w:rsidRDefault="00DA6F44">
      <w:pPr>
        <w:pStyle w:val="ConsPlusNormal"/>
        <w:spacing w:before="240"/>
        <w:ind w:firstLine="540"/>
        <w:jc w:val="both"/>
      </w:pPr>
      <w:r>
        <w:t xml:space="preserve">"отбор проектов" - устанавливаемая в соответствии с порядком, утверждаемым </w:t>
      </w:r>
      <w:r w:rsidR="00F87B34">
        <w:t>Министерством сельского хозяйства</w:t>
      </w:r>
      <w:r>
        <w:t xml:space="preserve"> Курской области, процедура рассмотрения заявочной документации на состав и полноту представленных документов, по результатам которой конкурсной комиссией принимается решение о включении проекта в перечень отобранных проектов для последующего направления проектов на отбор в Минсельхоз России;</w:t>
      </w:r>
    </w:p>
    <w:p w:rsidR="00DA6F44" w:rsidRDefault="00DA6F44">
      <w:pPr>
        <w:pStyle w:val="ConsPlusNormal"/>
        <w:spacing w:before="240"/>
        <w:ind w:firstLine="540"/>
        <w:jc w:val="both"/>
      </w:pPr>
      <w:r>
        <w:t>проекты, отобранные для субсидирования" - проекты, прошедшие отбор проектов в Минсельхозе России, на реализацию которых в соответствии с набранными ими общими баллами предоставляются субсидии в очередном финансовом году и плановом периоде;</w:t>
      </w:r>
    </w:p>
    <w:p w:rsidR="00DA6F44" w:rsidRDefault="00DA6F44">
      <w:pPr>
        <w:pStyle w:val="ConsPlusNormal"/>
        <w:spacing w:before="240"/>
        <w:ind w:firstLine="540"/>
        <w:jc w:val="both"/>
      </w:pPr>
      <w:r>
        <w:t>"проекты, условно отобранные для субсидирования" - проекты, прошедшие отбор проектов в Минсельхозе России, на реализацию которых в соответствии с набранными ими баллами был распределен объем субсидии на первый и (или) второй годы планового периода;</w:t>
      </w:r>
    </w:p>
    <w:p w:rsidR="00DA6F44" w:rsidRDefault="00DA6F44">
      <w:pPr>
        <w:pStyle w:val="ConsPlusNormal"/>
        <w:spacing w:before="240"/>
        <w:ind w:firstLine="540"/>
        <w:jc w:val="both"/>
      </w:pPr>
      <w:r>
        <w:lastRenderedPageBreak/>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DA6F44" w:rsidRDefault="00DA6F44">
      <w:pPr>
        <w:pStyle w:val="ConsPlusNormal"/>
        <w:spacing w:before="240"/>
        <w:ind w:firstLine="540"/>
        <w:jc w:val="both"/>
      </w:pPr>
      <w:bookmarkStart w:id="57" w:name="Par4049"/>
      <w:bookmarkEnd w:id="57"/>
      <w:r>
        <w:t xml:space="preserve">3. Субсидии предоставляются главным распорядителем средств областного бюджета - </w:t>
      </w:r>
      <w:r w:rsidR="00F87B34">
        <w:t>Министерство</w:t>
      </w:r>
      <w:r w:rsidR="00497862">
        <w:t>м</w:t>
      </w:r>
      <w:r w:rsidR="00F87B34">
        <w:t xml:space="preserve"> сельского хозяйства </w:t>
      </w:r>
      <w:r>
        <w:t>Курской области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комплексного развития сельских территорий (агломераций), с учетом необходимости достижения целевых показателей в рамках заключенного с Минсельхозом России соглашения о предоставлении субсидий из федерального бюджета бюджету субъекта Российской Федерации, в рамках которых осуществляются:</w:t>
      </w:r>
    </w:p>
    <w:p w:rsidR="00DA6F44" w:rsidRDefault="00DA6F44">
      <w:pPr>
        <w:pStyle w:val="ConsPlusNormal"/>
        <w:spacing w:before="240"/>
        <w:ind w:firstLine="540"/>
        <w:jc w:val="both"/>
      </w:pPr>
      <w:r>
        <w:t>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DA6F44" w:rsidRDefault="00DA6F44">
      <w:pPr>
        <w:pStyle w:val="ConsPlusNormal"/>
        <w:spacing w:before="240"/>
        <w:ind w:firstLine="540"/>
        <w:jc w:val="both"/>
      </w:pPr>
      <w:r>
        <w:t>муниципальных дошкольных образовательных организаций;</w:t>
      </w:r>
    </w:p>
    <w:p w:rsidR="00DA6F44" w:rsidRDefault="00DA6F44">
      <w:pPr>
        <w:pStyle w:val="ConsPlusNormal"/>
        <w:spacing w:before="240"/>
        <w:ind w:firstLine="540"/>
        <w:jc w:val="both"/>
      </w:pPr>
      <w:r>
        <w:t>муниципальных общеобразовательных организаций;</w:t>
      </w:r>
    </w:p>
    <w:p w:rsidR="00DA6F44" w:rsidRDefault="00DA6F44">
      <w:pPr>
        <w:pStyle w:val="ConsPlusNormal"/>
        <w:spacing w:before="240"/>
        <w:ind w:firstLine="540"/>
        <w:jc w:val="both"/>
      </w:pPr>
      <w:r>
        <w:t>муниципальных организаций дополнительного образования;</w:t>
      </w:r>
    </w:p>
    <w:p w:rsidR="00DA6F44" w:rsidRDefault="00DA6F44">
      <w:pPr>
        <w:pStyle w:val="ConsPlusNormal"/>
        <w:spacing w:before="240"/>
        <w:ind w:firstLine="540"/>
        <w:jc w:val="both"/>
      </w:pPr>
      <w:r>
        <w:t>муниципальных организаций культурно-досугового типа;</w:t>
      </w:r>
    </w:p>
    <w:p w:rsidR="00DA6F44" w:rsidRDefault="00DA6F44">
      <w:pPr>
        <w:pStyle w:val="ConsPlusNormal"/>
        <w:spacing w:before="240"/>
        <w:ind w:firstLine="540"/>
        <w:jc w:val="both"/>
      </w:pPr>
      <w:r>
        <w:t>муниципальных физкультурно-спортивных организаций;</w:t>
      </w:r>
    </w:p>
    <w:p w:rsidR="00DA6F44" w:rsidRDefault="00DA6F44">
      <w:pPr>
        <w:pStyle w:val="ConsPlusNormal"/>
        <w:spacing w:before="240"/>
        <w:ind w:firstLine="540"/>
        <w:jc w:val="both"/>
      </w:pPr>
      <w: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89" w:history="1">
        <w:r>
          <w:rPr>
            <w:color w:val="0000FF"/>
          </w:rPr>
          <w:t>пунктом 1 статьи 4</w:t>
        </w:r>
      </w:hyperlink>
      <w:r>
        <w:t xml:space="preserve"> Федерального закона "О народных художественных промыслах";</w:t>
      </w:r>
    </w:p>
    <w:p w:rsidR="00DA6F44" w:rsidRDefault="00DA6F44">
      <w:pPr>
        <w:pStyle w:val="ConsPlusNormal"/>
        <w:spacing w:before="24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DA6F44" w:rsidRDefault="00DA6F44">
      <w:pPr>
        <w:pStyle w:val="ConsPlusNormal"/>
        <w:spacing w:before="240"/>
        <w:ind w:firstLine="540"/>
        <w:jc w:val="both"/>
      </w:pPr>
      <w: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подпункте "а" настоящего пункта:</w:t>
      </w:r>
    </w:p>
    <w:p w:rsidR="00DA6F44" w:rsidRDefault="00DA6F44">
      <w:pPr>
        <w:pStyle w:val="ConsPlusNormal"/>
        <w:spacing w:before="240"/>
        <w:ind w:firstLine="540"/>
        <w:jc w:val="both"/>
      </w:pPr>
      <w:r>
        <w:t>пассажирских автобусов (микроавтобусов), в том числе использующих природный газ в качестве моторного топлива;</w:t>
      </w:r>
    </w:p>
    <w:p w:rsidR="00DA6F44" w:rsidRDefault="00DA6F44">
      <w:pPr>
        <w:pStyle w:val="ConsPlusNormal"/>
        <w:spacing w:before="240"/>
        <w:ind w:firstLine="540"/>
        <w:jc w:val="both"/>
      </w:pPr>
      <w:r>
        <w:t xml:space="preserve">д) приобретение и установка модульных конструкций (за исключением объектов с массовым пребыванием граждан, указанных в </w:t>
      </w:r>
      <w:hyperlink r:id="rId90"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настоящего пункта;</w:t>
      </w:r>
    </w:p>
    <w:p w:rsidR="00DA6F44" w:rsidRDefault="00DA6F44">
      <w:pPr>
        <w:pStyle w:val="ConsPlusNormal"/>
        <w:spacing w:before="240"/>
        <w:ind w:firstLine="540"/>
        <w:jc w:val="both"/>
      </w:pPr>
      <w:r>
        <w:t xml:space="preserve">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w:t>
      </w:r>
      <w:r>
        <w:lastRenderedPageBreak/>
        <w:t>нежилого фонда (объектов социального назначения);</w:t>
      </w:r>
    </w:p>
    <w:p w:rsidR="00DA6F44" w:rsidRDefault="00DA6F44">
      <w:pPr>
        <w:pStyle w:val="ConsPlusNormal"/>
        <w:spacing w:before="24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DA6F44" w:rsidRDefault="00DA6F44">
      <w:pPr>
        <w:pStyle w:val="ConsPlusNormal"/>
        <w:spacing w:before="24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DA6F44" w:rsidRDefault="00DA6F44">
      <w:pPr>
        <w:pStyle w:val="ConsPlusNormal"/>
        <w:spacing w:before="240"/>
        <w:ind w:firstLine="540"/>
        <w:jc w:val="both"/>
      </w:pPr>
      <w:r>
        <w:t>и) строительство, приобретение и монтаж газопоршневых установок, газгольдеров;</w:t>
      </w:r>
    </w:p>
    <w:p w:rsidR="00DA6F44" w:rsidRDefault="00DA6F44">
      <w:pPr>
        <w:pStyle w:val="ConsPlusNormal"/>
        <w:spacing w:before="24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DA6F44" w:rsidRDefault="00DA6F44">
      <w:pPr>
        <w:pStyle w:val="ConsPlusNormal"/>
        <w:spacing w:before="240"/>
        <w:ind w:firstLine="540"/>
        <w:jc w:val="both"/>
      </w:pPr>
      <w:r>
        <w:t>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DA6F44" w:rsidRDefault="00DA6F44">
      <w:pPr>
        <w:pStyle w:val="ConsPlusNormal"/>
        <w:spacing w:before="24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DA6F44" w:rsidRDefault="00DA6F44">
      <w:pPr>
        <w:pStyle w:val="ConsPlusNormal"/>
        <w:spacing w:before="240"/>
        <w:ind w:firstLine="540"/>
        <w:jc w:val="both"/>
      </w:pPr>
      <w:r>
        <w:t>н) строительство объектов (зданий) для размещения в</w:t>
      </w:r>
      <w:r w:rsidR="00497862">
        <w:t xml:space="preserve"> них многофункциональных</w:t>
      </w:r>
      <w:r>
        <w:t xml:space="preserve"> муниципальных организаций, включая организации, указанные в подпункте "а" настоящего пункта, а также иные муниципальные организации и учреждения.</w:t>
      </w:r>
    </w:p>
    <w:p w:rsidR="00DA6F44" w:rsidRDefault="00DA6F44">
      <w:pPr>
        <w:pStyle w:val="ConsPlusNormal"/>
        <w:spacing w:before="240"/>
        <w:ind w:firstLine="540"/>
        <w:jc w:val="both"/>
      </w:pPr>
      <w:r>
        <w:t>Расходные обязательства органов местного самоуправления по разработке проектно-сметной и исходно-разрешительной документации, а также осуществление экспертизы проектной документации (включая заключения по результатам экспертизы Министерства промышленности и торговли Российской Федерации), в соответствии с настоящими Правилами не софинансируются из областного бюджета.</w:t>
      </w:r>
    </w:p>
    <w:p w:rsidR="00DA6F44" w:rsidRDefault="00DA6F44">
      <w:pPr>
        <w:pStyle w:val="ConsPlusNormal"/>
        <w:spacing w:before="240"/>
        <w:ind w:firstLine="540"/>
        <w:jc w:val="both"/>
      </w:pPr>
      <w:r>
        <w:t>Проектами может предусматриваться при необходимости реализация мероприятий, включенных в проектную документацию по объекту, но не предусмотренных настоящим пунктом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областного бюджета.</w:t>
      </w:r>
    </w:p>
    <w:p w:rsidR="00DA6F44" w:rsidRDefault="00DA6F44">
      <w:pPr>
        <w:pStyle w:val="ConsPlusNormal"/>
        <w:spacing w:before="24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rsidR="00DA6F44" w:rsidRDefault="00DA6F44">
      <w:pPr>
        <w:pStyle w:val="ConsPlusNormal"/>
        <w:spacing w:before="240"/>
        <w:ind w:firstLine="540"/>
        <w:jc w:val="both"/>
      </w:pPr>
      <w:r>
        <w:t>4. Субсидии предоставляются бюджетам муниципальных образований на следующих условиях:</w:t>
      </w:r>
    </w:p>
    <w:p w:rsidR="00DA6F44" w:rsidRDefault="00DA6F44">
      <w:pPr>
        <w:pStyle w:val="ConsPlusNormal"/>
        <w:spacing w:before="240"/>
        <w:ind w:firstLine="540"/>
        <w:jc w:val="both"/>
      </w:pPr>
      <w:r>
        <w:t>а) наличие муниципальных программ (подпрограмм), предусматривающих мероприятия по реализации проектов комплексного развития сельских территорий (агломераций);</w:t>
      </w:r>
    </w:p>
    <w:p w:rsidR="00DA6F44" w:rsidRDefault="00DA6F44">
      <w:pPr>
        <w:pStyle w:val="ConsPlusNormal"/>
        <w:spacing w:before="240"/>
        <w:ind w:firstLine="540"/>
        <w:jc w:val="both"/>
      </w:pPr>
      <w:r>
        <w:lastRenderedPageBreak/>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и соблюдение порядка определения объемов указанных ассигнований;</w:t>
      </w:r>
    </w:p>
    <w:p w:rsidR="00DA6F44" w:rsidRDefault="00DA6F44">
      <w:pPr>
        <w:pStyle w:val="ConsPlusNormal"/>
        <w:spacing w:before="240"/>
        <w:ind w:firstLine="540"/>
        <w:jc w:val="both"/>
      </w:pPr>
      <w:r>
        <w:t xml:space="preserve">в) возврат муниципальным образованием Курской области средств в областной бюджет в соответствии с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и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w:t>
      </w:r>
    </w:p>
    <w:p w:rsidR="00DA6F44" w:rsidRDefault="00DA6F44">
      <w:pPr>
        <w:pStyle w:val="ConsPlusNormal"/>
        <w:spacing w:before="240"/>
        <w:ind w:firstLine="540"/>
        <w:jc w:val="both"/>
      </w:pPr>
      <w:r>
        <w:t>г)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DA6F44" w:rsidRDefault="00DA6F44">
      <w:pPr>
        <w:pStyle w:val="ConsPlusNormal"/>
        <w:spacing w:before="240"/>
        <w:ind w:firstLine="540"/>
        <w:jc w:val="both"/>
      </w:pPr>
      <w:r>
        <w:t>д) заключения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DA6F44" w:rsidRDefault="00DA6F44">
      <w:pPr>
        <w:pStyle w:val="ConsPlusNormal"/>
        <w:spacing w:before="240"/>
        <w:ind w:firstLine="540"/>
        <w:jc w:val="both"/>
      </w:pPr>
      <w:r>
        <w:t>е) централизация закупок, финансовое обеспечение которых частично или полностью осуществляется за счет предоставляемых субсидий.</w:t>
      </w:r>
    </w:p>
    <w:p w:rsidR="00DA6F44" w:rsidRDefault="00DA6F44">
      <w:pPr>
        <w:pStyle w:val="ConsPlusNormal"/>
        <w:spacing w:before="240"/>
        <w:ind w:firstLine="540"/>
        <w:jc w:val="both"/>
      </w:pPr>
      <w:r>
        <w:t xml:space="preserve">5. Муниципальные образования, бюджетам которых предоставляются субсидии на софинансирование мероприятий, указанных в </w:t>
      </w:r>
      <w:hyperlink w:anchor="Par4049" w:tooltip="3. Субсидии предоставляются главным распорядителем средств областного бюджета - комитетом агропромышленного комплекса Курской области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 реализации проектов комплексного развития сельских территорий (агломераций), с учетом необходимости достижения целевых показателей в рамках заключенного с Минсел..." w:history="1">
        <w:r>
          <w:rPr>
            <w:color w:val="0000FF"/>
          </w:rPr>
          <w:t>пункте 3</w:t>
        </w:r>
      </w:hyperlink>
      <w:r>
        <w:t xml:space="preserve"> настоящих Правил, должны отвечать следующим критериям:</w:t>
      </w:r>
    </w:p>
    <w:p w:rsidR="00DA6F44" w:rsidRDefault="00DA6F44">
      <w:pPr>
        <w:pStyle w:val="ConsPlusNormal"/>
        <w:spacing w:before="240"/>
        <w:ind w:firstLine="540"/>
        <w:jc w:val="both"/>
      </w:pPr>
      <w:r>
        <w:t>а) наличие проекта (проектов) комплексного развития сельских территорий (агломераций);</w:t>
      </w:r>
    </w:p>
    <w:p w:rsidR="00DA6F44" w:rsidRDefault="00DA6F44">
      <w:pPr>
        <w:pStyle w:val="ConsPlusNormal"/>
        <w:spacing w:before="240"/>
        <w:ind w:firstLine="540"/>
        <w:jc w:val="both"/>
      </w:pPr>
      <w:r>
        <w:t xml:space="preserve">б) наличие заявочной документации, устанавливаемой </w:t>
      </w:r>
      <w:r w:rsidR="00497862">
        <w:t>Министерством сельского хозяйства</w:t>
      </w:r>
      <w:r>
        <w:t xml:space="preserve"> Курской области.</w:t>
      </w:r>
    </w:p>
    <w:p w:rsidR="00DA6F44" w:rsidRDefault="00DA6F44">
      <w:pPr>
        <w:pStyle w:val="ConsPlusNormal"/>
        <w:spacing w:before="240"/>
        <w:ind w:firstLine="540"/>
        <w:jc w:val="both"/>
      </w:pPr>
      <w:bookmarkStart w:id="58" w:name="Par4123"/>
      <w:bookmarkEnd w:id="58"/>
      <w:r>
        <w:t xml:space="preserve">6. Субсидии предоставляются по результатам отбора проектов конкурсной комиссией (далее - Комиссия), образуемой </w:t>
      </w:r>
      <w:r w:rsidR="00497862">
        <w:t xml:space="preserve">Министерством сельского хозяйства </w:t>
      </w:r>
      <w:r>
        <w:t>Курской области, и Министерством сельского хозяйства Российской Федерации в соответствии с установленным порядком, включающим критерии отбора (далее - Порядок).</w:t>
      </w:r>
    </w:p>
    <w:p w:rsidR="00DA6F44" w:rsidRDefault="00DA6F44">
      <w:pPr>
        <w:pStyle w:val="ConsPlusNormal"/>
        <w:spacing w:before="240"/>
        <w:ind w:firstLine="540"/>
        <w:jc w:val="both"/>
      </w:pPr>
      <w:r>
        <w:t xml:space="preserve">Порядок, условия, сроки проведения конкурса, состав Комиссии, требования к составу заявочной документации утверждаются приказом </w:t>
      </w:r>
      <w:r w:rsidR="00497862">
        <w:t xml:space="preserve">Министерства сельского хозяйства </w:t>
      </w:r>
      <w:r>
        <w:t>Курской области (далее - Порядок).</w:t>
      </w:r>
    </w:p>
    <w:p w:rsidR="00DA6F44" w:rsidRDefault="00DA6F44">
      <w:pPr>
        <w:pStyle w:val="ConsPlusNormal"/>
        <w:spacing w:before="240"/>
        <w:ind w:firstLine="540"/>
        <w:jc w:val="both"/>
      </w:pPr>
      <w:r>
        <w:t>В целях подтверждения отсутствия дублирования предлагаемых в проекте мероприятий и (или) объектов с иными мероприятиями и (или) объектами, запланированными к реализации в иных государственных программах Курской области, заявителем одновременно с проектом предоставляется заключение органа исполнительной власти Курской области, осуществляющего функции по выработке и реализации государственной политики в сфере реализации мероприятий и (или) объектов о согласовании возможности реализации мероприятия и (или) объекта в соответствии с предлагаемыми заявителем характеристиками (мощность, место расположения, период строительства и год ввода в эксплуатацию, планируемые показатели результата).</w:t>
      </w:r>
    </w:p>
    <w:p w:rsidR="00441163" w:rsidRPr="00441163" w:rsidRDefault="00441163">
      <w:pPr>
        <w:pStyle w:val="ConsPlusNormal"/>
        <w:spacing w:before="240"/>
        <w:ind w:firstLine="540"/>
        <w:jc w:val="both"/>
        <w:rPr>
          <w:rFonts w:eastAsia="Times New Roman"/>
        </w:rPr>
      </w:pPr>
      <w:r w:rsidRPr="00441163">
        <w:rPr>
          <w:rFonts w:eastAsia="Times New Roman"/>
        </w:rPr>
        <w:t xml:space="preserve">Распределение субсидий между бюджетами муниципальных образований, перераспределение (сокращение, увеличение) субсидий осуществляется в соответствии с </w:t>
      </w:r>
      <w:hyperlink r:id="rId91" w:history="1">
        <w:r w:rsidRPr="00441163">
          <w:rPr>
            <w:rFonts w:eastAsia="Times New Roman"/>
          </w:rPr>
          <w:t>пунктами 6, 13.1</w:t>
        </w:r>
      </w:hyperlink>
      <w:r w:rsidRPr="00441163">
        <w:rPr>
          <w:rFonts w:eastAsia="Times New Roman"/>
        </w:rPr>
        <w:t xml:space="preserve"> Правил формирования, предоставления и распределения субсидий из областного </w:t>
      </w:r>
      <w:r w:rsidRPr="00441163">
        <w:rPr>
          <w:rFonts w:eastAsia="Times New Roman"/>
        </w:rPr>
        <w:lastRenderedPageBreak/>
        <w:t>бюджета бюджетам муниципальных образований Курской области, утвержденных постановлением Администрации Курской области от 23.03.2015 №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r>
        <w:t>В случае заключения соглашения с Министерством сельского хозяйства Российской Федерации с адресным (пообъектным) распределением объемы субсидий муниципальным образованиям указываются в соответствии с соглашением.</w:t>
      </w:r>
    </w:p>
    <w:p w:rsidR="00DA6F44" w:rsidRDefault="00441163">
      <w:pPr>
        <w:pStyle w:val="ConsPlusNormal"/>
        <w:spacing w:before="240"/>
        <w:ind w:firstLine="540"/>
        <w:jc w:val="both"/>
      </w:pPr>
      <w:r>
        <w:t>Министерство сельского хозяйства</w:t>
      </w:r>
      <w:r w:rsidR="00DA6F44">
        <w:t xml:space="preserve"> Курской области по результатам отбора проектов направляет в Министерство сельского хозяйства Российской Федерации заявочную документацию для отбора проектов в порядке, установленном Министерством сельского хозяйства Российской Федерации.</w:t>
      </w:r>
    </w:p>
    <w:p w:rsidR="00DA6F44" w:rsidRDefault="00DA6F44">
      <w:pPr>
        <w:pStyle w:val="ConsPlusNormal"/>
        <w:spacing w:before="240"/>
        <w:ind w:firstLine="540"/>
        <w:jc w:val="both"/>
      </w:pPr>
      <w:r>
        <w:t>Субсидии предоставляются в целях софинансирования расходных обязательств муниципальных образований,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дополнительных бюджетных ассигнований из областного бюджета, в том числе источником финансового обеспечения которых являются средства федерального бюджета, на предоставление субсидий в соответствии с настоящими Правилами.</w:t>
      </w:r>
    </w:p>
    <w:p w:rsidR="00DA6F44" w:rsidRDefault="00DA6F44">
      <w:pPr>
        <w:pStyle w:val="ConsPlusNormal"/>
        <w:spacing w:before="240"/>
        <w:ind w:firstLine="540"/>
        <w:jc w:val="both"/>
      </w:pPr>
      <w:r>
        <w:t>7. Заявки на участие в отборе проектов предоставляются заявителем в сроки, установленные Порядком.</w:t>
      </w:r>
    </w:p>
    <w:p w:rsidR="00DA6F44" w:rsidRDefault="00DA6F44">
      <w:pPr>
        <w:pStyle w:val="ConsPlusNormal"/>
        <w:spacing w:before="240"/>
        <w:ind w:firstLine="540"/>
        <w:jc w:val="both"/>
      </w:pPr>
      <w:r>
        <w:t xml:space="preserve">Регистрация полученных заявок и документов осуществляется уполномоченным работником </w:t>
      </w:r>
      <w:r w:rsidR="00441163">
        <w:t xml:space="preserve">Министерства сельского хозяйства </w:t>
      </w:r>
      <w:r>
        <w:t>Курской области,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день их предоставления. При регистрации заявке присваивается входящий регистрационный номер.</w:t>
      </w:r>
    </w:p>
    <w:p w:rsidR="00DA6F44" w:rsidRDefault="00DA6F44">
      <w:pPr>
        <w:pStyle w:val="ConsPlusNormal"/>
        <w:spacing w:before="240"/>
        <w:ind w:firstLine="540"/>
        <w:jc w:val="both"/>
      </w:pPr>
      <w:r>
        <w:t>8. Объем субсидии, предоставляемой бюджету муниципального образования на реализацию проектов комплексного развития сельских территорий (агломераций), определяется по следующей формуле:</w:t>
      </w:r>
    </w:p>
    <w:p w:rsidR="00DA6F44" w:rsidRDefault="00DA6F44">
      <w:pPr>
        <w:pStyle w:val="ConsPlusNormal"/>
        <w:ind w:firstLine="540"/>
        <w:jc w:val="both"/>
      </w:pPr>
      <w:r>
        <w:t>Ос = (Опр x (Сiпр / РБОi) / (Спр / РБОi),</w:t>
      </w:r>
    </w:p>
    <w:p w:rsidR="00DA6F44" w:rsidRDefault="00DA6F44">
      <w:pPr>
        <w:pStyle w:val="ConsPlusNormal"/>
        <w:ind w:firstLine="540"/>
        <w:jc w:val="both"/>
      </w:pPr>
      <w:r>
        <w:t>где:</w:t>
      </w:r>
    </w:p>
    <w:p w:rsidR="00DA6F44" w:rsidRDefault="00DA6F44">
      <w:pPr>
        <w:pStyle w:val="ConsPlusNormal"/>
        <w:spacing w:before="240"/>
        <w:ind w:firstLine="540"/>
        <w:jc w:val="both"/>
      </w:pPr>
      <w:r>
        <w:t>Опр - объем лимитов бюджетных обязательств, выделяемых главному распорядителю средств областного бюджета на реализацию проектов комплексного развития сельских территорий (агломераций);</w:t>
      </w:r>
    </w:p>
    <w:p w:rsidR="00DA6F44" w:rsidRDefault="00DA6F44">
      <w:pPr>
        <w:pStyle w:val="ConsPlusNormal"/>
        <w:spacing w:before="240"/>
        <w:ind w:firstLine="540"/>
        <w:jc w:val="both"/>
      </w:pPr>
      <w:r>
        <w:t>Сiпр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проектов комплексного развития сельских территорий (агломераций) i-го муниципального образования, претендующего на предоставление субсидии;</w:t>
      </w:r>
    </w:p>
    <w:p w:rsidR="00DA6F44" w:rsidRDefault="00DA6F44">
      <w:pPr>
        <w:pStyle w:val="ConsPlusNormal"/>
        <w:spacing w:before="240"/>
        <w:ind w:firstLine="540"/>
        <w:jc w:val="both"/>
      </w:pPr>
      <w:r>
        <w:t>Спр - стоимость строительства (сметная стоимость строительства без учета стоимости проектных работ или остаток стоимости строительства, определенный по результатам торгов) проектов комплексного развития сельских территорий (агломераций) на территории муниципальных образований, подавших заявки на участие в отборе и соответствующих критериям и условиям, указанным в настоящих Правилах;</w:t>
      </w:r>
    </w:p>
    <w:p w:rsidR="00DA6F44" w:rsidRDefault="00DA6F44">
      <w:pPr>
        <w:pStyle w:val="ConsPlusNormal"/>
        <w:spacing w:before="240"/>
        <w:ind w:firstLine="540"/>
        <w:jc w:val="both"/>
      </w:pPr>
      <w:r>
        <w:lastRenderedPageBreak/>
        <w:t>РБОi - уровень расчетной бюджетной обеспеченности i-го муниципального образования.</w:t>
      </w:r>
    </w:p>
    <w:p w:rsidR="00DA6F44" w:rsidRDefault="00DA6F44">
      <w:pPr>
        <w:pStyle w:val="ConsPlusNormal"/>
        <w:spacing w:before="240"/>
        <w:ind w:firstLine="540"/>
        <w:jc w:val="both"/>
      </w:pPr>
      <w:r>
        <w:t>При распределении субсидий между бюджетами муниципальных образований размер субсидии в очередном финансовом году не может превышать размер средств на исполнение в очередном финансовом году расходного обязательства муниципального образований,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rsidR="00DA6F44" w:rsidRDefault="00DA6F44">
      <w:pPr>
        <w:pStyle w:val="ConsPlusNormal"/>
        <w:spacing w:before="240"/>
        <w:ind w:firstLine="540"/>
        <w:jc w:val="both"/>
      </w:pPr>
      <w:r>
        <w:t xml:space="preserve">Предельный уровень софинансирования расходного обязательства муниципального образования определяется в соответствии с </w:t>
      </w:r>
      <w:hyperlink r:id="rId92" w:history="1">
        <w:r>
          <w:rPr>
            <w:color w:val="0000FF"/>
          </w:rPr>
          <w:t>подпунктом а.1 пункта 10</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w:t>
      </w:r>
    </w:p>
    <w:p w:rsidR="00DA6F44" w:rsidRDefault="00DA6F44">
      <w:pPr>
        <w:pStyle w:val="ConsPlusNormal"/>
        <w:spacing w:before="240"/>
        <w:ind w:firstLine="540"/>
        <w:jc w:val="both"/>
      </w:pPr>
      <w:r>
        <w:t>Уровень расчетной бюджетной обеспеченности рассчитывается в соответствии с методикой распределения дотаций на выравнивание бюджетной обеспеченности муниципальных районов, утвержденной законом Курской области, регулирующим порядок и методику распределения дотаций.</w:t>
      </w:r>
    </w:p>
    <w:p w:rsidR="00DA6F44" w:rsidRDefault="00DA6F44">
      <w:pPr>
        <w:pStyle w:val="ConsPlusNormal"/>
        <w:spacing w:before="240"/>
        <w:ind w:firstLine="540"/>
        <w:jc w:val="both"/>
      </w:pPr>
      <w:r>
        <w:t>Размер субсидии не может превышать общую стоимость отобранного проекта без учета затрат по разработке проектно-сметной и исходно-разрешительной документации, затрат, связанных с осуществлением экспертизы проектной документации (включая заключения по результатам экспертизы Министерства промышленности и торговли Российской Федерации).</w:t>
      </w:r>
    </w:p>
    <w:p w:rsidR="00DA6F44" w:rsidRDefault="00DA6F44">
      <w:pPr>
        <w:pStyle w:val="ConsPlusNormal"/>
        <w:spacing w:before="240"/>
        <w:ind w:firstLine="540"/>
        <w:jc w:val="both"/>
      </w:pPr>
      <w:bookmarkStart w:id="59" w:name="Par4155"/>
      <w:bookmarkEnd w:id="59"/>
      <w:r>
        <w:t xml:space="preserve">9. Предоставление субсидий осуществляется на основании заключенного между муниципальным образованием и </w:t>
      </w:r>
      <w:r w:rsidR="00441163">
        <w:t>Министерством сельского хозяйства</w:t>
      </w:r>
      <w:r>
        <w:t xml:space="preserve"> Курской области соглашения о предоставлении субсидий из областного бюджета бюджету муниципального образования, предусматривающего:</w:t>
      </w:r>
    </w:p>
    <w:p w:rsidR="00DA6F44" w:rsidRDefault="00DA6F44">
      <w:pPr>
        <w:pStyle w:val="ConsPlusNormal"/>
        <w:spacing w:before="24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DA6F44" w:rsidRDefault="00DA6F44">
      <w:pPr>
        <w:pStyle w:val="ConsPlusNormal"/>
        <w:spacing w:before="240"/>
        <w:ind w:firstLine="540"/>
        <w:jc w:val="both"/>
      </w:pPr>
      <w:r>
        <w:t>б) целевое назначение субсидий;</w:t>
      </w:r>
    </w:p>
    <w:p w:rsidR="00DA6F44" w:rsidRDefault="00DA6F44">
      <w:pPr>
        <w:pStyle w:val="ConsPlusNormal"/>
        <w:spacing w:before="240"/>
        <w:ind w:firstLine="540"/>
        <w:jc w:val="both"/>
      </w:pPr>
      <w:r>
        <w:t>в) сведения об объеме средств, привлекаемых из внебюджетных источников;</w:t>
      </w:r>
    </w:p>
    <w:p w:rsidR="00DA6F44" w:rsidRDefault="00DA6F44">
      <w:pPr>
        <w:pStyle w:val="ConsPlusNormal"/>
        <w:spacing w:before="240"/>
        <w:ind w:firstLine="540"/>
        <w:jc w:val="both"/>
      </w:pPr>
      <w:bookmarkStart w:id="60" w:name="Par4159"/>
      <w:bookmarkEnd w:id="60"/>
      <w:r>
        <w:t>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"Комплексное развитие сельских территорий Курской области", и обязательства муниципальных образований по их достижению;</w:t>
      </w:r>
    </w:p>
    <w:p w:rsidR="00DA6F44" w:rsidRDefault="00DA6F44">
      <w:pPr>
        <w:pStyle w:val="ConsPlusNormal"/>
        <w:spacing w:before="240"/>
        <w:ind w:firstLine="540"/>
        <w:jc w:val="both"/>
      </w:pPr>
      <w:bookmarkStart w:id="61" w:name="Par4161"/>
      <w:bookmarkEnd w:id="61"/>
      <w:r>
        <w:t>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w:t>
      </w:r>
    </w:p>
    <w:p w:rsidR="00DA6F44" w:rsidRDefault="00DA6F44">
      <w:pPr>
        <w:pStyle w:val="ConsPlusNormal"/>
        <w:spacing w:before="240"/>
        <w:ind w:firstLine="540"/>
        <w:jc w:val="both"/>
      </w:pPr>
      <w:r>
        <w:t xml:space="preserve">д.1) обязательство муниципального образования по использованию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w:t>
      </w:r>
      <w:r>
        <w:lastRenderedPageBreak/>
        <w:t>строительства объектов капитального строительства;</w:t>
      </w:r>
    </w:p>
    <w:p w:rsidR="00DA6F44" w:rsidRDefault="00DA6F44">
      <w:pPr>
        <w:pStyle w:val="ConsPlusNormal"/>
        <w:spacing w:before="240"/>
        <w:ind w:firstLine="540"/>
        <w:jc w:val="both"/>
      </w:pPr>
      <w:r>
        <w:t xml:space="preserve">е) обязательства муниципального образования по согласованию с </w:t>
      </w:r>
      <w:r w:rsidR="001347F1">
        <w:t>Министерством сельского хозяйства</w:t>
      </w:r>
      <w:r>
        <w:t xml:space="preserve"> Курской области муниципальных программ (подпрограмм), софинансируемых за счет средств областного бюджета, и внесение в них изменений, которые влекут изменения объемов финансирования и (или) значений результатов муниципальных программ, и (или) изменение состава мероприятий указанных программ, на которые предоставляются субсидии;</w:t>
      </w:r>
    </w:p>
    <w:p w:rsidR="00DA6F44" w:rsidRDefault="00DA6F44">
      <w:pPr>
        <w:pStyle w:val="ConsPlusNormal"/>
        <w:spacing w:before="240"/>
        <w:ind w:firstLine="540"/>
        <w:jc w:val="both"/>
      </w:pPr>
      <w:r>
        <w:t xml:space="preserve">е.1) условие о централизации закупок, финансовое обеспечение которых частично или полностью осуществляется за счет предоставляемых субсидий, в соответствии со </w:t>
      </w:r>
      <w:hyperlink r:id="rId93" w:history="1">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законодательством Курской области о централизованных закупках;</w:t>
      </w:r>
    </w:p>
    <w:p w:rsidR="00DA6F44" w:rsidRDefault="00DA6F44">
      <w:pPr>
        <w:pStyle w:val="ConsPlusNormal"/>
        <w:spacing w:before="240"/>
        <w:ind w:firstLine="540"/>
        <w:jc w:val="both"/>
      </w:pPr>
      <w:r>
        <w:t>ж)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DA6F44" w:rsidRDefault="00DA6F44">
      <w:pPr>
        <w:pStyle w:val="ConsPlusNormal"/>
        <w:spacing w:before="240"/>
        <w:ind w:firstLine="540"/>
        <w:jc w:val="both"/>
      </w:pPr>
      <w:r>
        <w:t>з) сроки и порядок предоставления отчетности об осуществлении расходов бюджета муниципального образования Курской области, источником финансового обеспечения которых является субсидия, а также о достижении значений результатов использования субсидии и об исполнении графика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и) порядок осуществления контроля за выполнением муниципальным образованием обязательств, предусмотренных соглашением;</w:t>
      </w:r>
    </w:p>
    <w:p w:rsidR="00DA6F44" w:rsidRDefault="00DA6F44">
      <w:pPr>
        <w:pStyle w:val="ConsPlusNormal"/>
        <w:spacing w:before="240"/>
        <w:ind w:firstLine="540"/>
        <w:jc w:val="both"/>
      </w:pPr>
      <w:r>
        <w:t>к) ответственность сторон за нарушение условий соглашения;</w:t>
      </w:r>
    </w:p>
    <w:p w:rsidR="00DA6F44" w:rsidRDefault="00DA6F44">
      <w:pPr>
        <w:pStyle w:val="ConsPlusNormal"/>
        <w:spacing w:before="240"/>
        <w:ind w:firstLine="540"/>
        <w:jc w:val="both"/>
      </w:pPr>
      <w:r>
        <w:t>л) последствия недостижения муниципальным образованием установленных значений результатов использования субсидий и несоблюдения графика выполнения мероприятий по строительству (реконструкции) объектов капитального строительства;</w:t>
      </w:r>
    </w:p>
    <w:p w:rsidR="00DA6F44" w:rsidRDefault="00DA6F44">
      <w:pPr>
        <w:pStyle w:val="ConsPlusNormal"/>
        <w:spacing w:before="240"/>
        <w:ind w:firstLine="540"/>
        <w:jc w:val="both"/>
      </w:pPr>
      <w:r>
        <w:t xml:space="preserve">м) условие о перечислении субсидии - в отношении субсидий, предоставляемых в целях софинансирования из федерального бюджета расходных обязательств Курской области, связанных с предоставлением субсидий, имеющих целевое назначение, из областного бюджета местным бюджетам в целях оказания финансовой поддержки выполнения органами местного самоуправления полномочий по вопросам местного значения, - при наличии заключенного в системе "Электронный бюджет" соответствующего общим требованиям, установленным правилами, предусмотренными </w:t>
      </w:r>
      <w:hyperlink r:id="rId94" w:history="1">
        <w:r>
          <w:rPr>
            <w:color w:val="0000FF"/>
          </w:rPr>
          <w:t>абзацем первым пункта 3 статьи 132</w:t>
        </w:r>
      </w:hyperlink>
      <w:r>
        <w:t xml:space="preserve"> Бюджетного кодекса Российской Федерации, соглашения о предоставлении субсидии, имеющей целевое назначение, из областного бюджета местному бюджету, устанавливающего в том числе следующие условия:</w:t>
      </w:r>
    </w:p>
    <w:p w:rsidR="00DA6F44" w:rsidRDefault="00DA6F44">
      <w:pPr>
        <w:pStyle w:val="ConsPlusNormal"/>
        <w:spacing w:before="240"/>
        <w:ind w:firstLine="540"/>
        <w:jc w:val="both"/>
      </w:pPr>
      <w:r>
        <w:t>перечисление субсидии, имеющей целевое назначение,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DA6F44" w:rsidRDefault="00DA6F44">
      <w:pPr>
        <w:pStyle w:val="ConsPlusNormal"/>
        <w:spacing w:before="240"/>
        <w:ind w:firstLine="540"/>
        <w:jc w:val="both"/>
      </w:pPr>
      <w:r>
        <w:t xml:space="preserve">осуществление Управлением Федерального казначейства по Курской области операций по перечислению субсидии, имеющей целевое назначение,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w:t>
      </w:r>
      <w:r>
        <w:lastRenderedPageBreak/>
        <w:t>получателя средств бюджета Курской области;</w:t>
      </w:r>
    </w:p>
    <w:p w:rsidR="00DA6F44" w:rsidRDefault="00DA6F44">
      <w:pPr>
        <w:pStyle w:val="ConsPlusNormal"/>
        <w:spacing w:before="240"/>
        <w:ind w:firstLine="540"/>
        <w:jc w:val="both"/>
      </w:pPr>
      <w:r>
        <w:t>перечисление субсидии, имеющей целевое назначение, в случае ее предоставления на условиях софинансирования из областного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имеющей целевое назначение,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rsidR="00DA6F44" w:rsidRDefault="00DA6F44">
      <w:pPr>
        <w:pStyle w:val="ConsPlusNormal"/>
        <w:spacing w:before="240"/>
        <w:ind w:firstLine="540"/>
        <w:jc w:val="both"/>
      </w:pPr>
      <w:r>
        <w:t>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субсидии, имеющей целевое назначение, из областного бюджета;</w:t>
      </w:r>
    </w:p>
    <w:p w:rsidR="00DA6F44" w:rsidRDefault="00DA6F44">
      <w:pPr>
        <w:pStyle w:val="ConsPlusNormal"/>
        <w:spacing w:before="240"/>
        <w:ind w:firstLine="540"/>
        <w:jc w:val="both"/>
      </w:pPr>
      <w:r>
        <w:t xml:space="preserve">применение мер ответственности к муниципальным образованиям за недостижение значений результатов использования субсидии, имеющей целевое назначение,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порядке, аналогичном порядку, предусмотренному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и освобождение муниципального образования от ответственности по основанию, аналогичному основанию, предусмотренному </w:t>
      </w:r>
      <w:hyperlink w:anchor="Par4273" w:tooltip="23. Оценка эффективности использования субсидий производится путе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ми соглашением." w:history="1">
        <w:r>
          <w:rPr>
            <w:color w:val="0000FF"/>
          </w:rPr>
          <w:t>пунктом 23</w:t>
        </w:r>
      </w:hyperlink>
      <w:r>
        <w:t xml:space="preserve"> настоящих Правил, в порядке, установленном нормативными правовыми актами Правительства Курской области;</w:t>
      </w:r>
    </w:p>
    <w:p w:rsidR="00DA6F44" w:rsidRDefault="00DA6F44">
      <w:pPr>
        <w:pStyle w:val="ConsPlusNormal"/>
        <w:spacing w:before="240"/>
        <w:ind w:firstLine="540"/>
        <w:jc w:val="both"/>
      </w:pPr>
      <w:r>
        <w:t xml:space="preserve">установление результатов использования субсидии, соответствующих </w:t>
      </w:r>
      <w:hyperlink w:anchor="Par4159" w:tooltip="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подпункту "г"</w:t>
        </w:r>
      </w:hyperlink>
      <w:r>
        <w:t xml:space="preserve"> настоящего пункта, а также обязательство муниципального образования по их достижению;</w:t>
      </w:r>
    </w:p>
    <w:p w:rsidR="00DA6F44" w:rsidRDefault="00DA6F44">
      <w:pPr>
        <w:pStyle w:val="ConsPlusNormal"/>
        <w:spacing w:before="240"/>
        <w:ind w:firstLine="540"/>
        <w:jc w:val="both"/>
      </w:pPr>
      <w:r>
        <w:t xml:space="preserve">н) обязательства муниципальных образований Курской области по возврату средств в областной бюджет в соответствии с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w:t>
      </w:r>
    </w:p>
    <w:p w:rsidR="00DA6F44" w:rsidRDefault="00DA6F44">
      <w:pPr>
        <w:pStyle w:val="ConsPlusNormal"/>
        <w:spacing w:before="240"/>
        <w:ind w:firstLine="540"/>
        <w:jc w:val="both"/>
      </w:pPr>
      <w:r>
        <w:t>о) условие о вступлении в силу соглашения.</w:t>
      </w:r>
    </w:p>
    <w:p w:rsidR="00DA6F44" w:rsidRDefault="00DA6F44">
      <w:pPr>
        <w:pStyle w:val="ConsPlusNormal"/>
        <w:spacing w:before="240"/>
        <w:ind w:firstLine="540"/>
        <w:jc w:val="both"/>
      </w:pPr>
      <w:r>
        <w:t xml:space="preserve">10. Неотъемлемой частью соглашения о предоставлении субсидий из областного бюджета бюджету муниципального образования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является прилагаемый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областного бюджета, направляемых на капитальные вложения, утвержденного в </w:t>
      </w:r>
      <w:hyperlink r:id="rId95" w:history="1">
        <w:r>
          <w:rPr>
            <w:color w:val="0000FF"/>
          </w:rPr>
          <w:t>Порядке</w:t>
        </w:r>
      </w:hyperlink>
      <w:r>
        <w:t>, утвержденном постановлением Администрации Курской области от 11.10.2013 N 718-па "Об утверждении Порядка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график выполнения мероприятий по строительству (реконструкции), в том числе с элементами реставрации, технического перевооружения объектов капитального строительства.</w:t>
      </w:r>
    </w:p>
    <w:p w:rsidR="00DA6F44" w:rsidRDefault="00DA6F44">
      <w:pPr>
        <w:pStyle w:val="ConsPlusNormal"/>
        <w:spacing w:before="24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а также случая сокращения размера субсидии.</w:t>
      </w:r>
    </w:p>
    <w:p w:rsidR="00DA6F44" w:rsidRDefault="00DA6F44">
      <w:pPr>
        <w:pStyle w:val="ConsPlusNormal"/>
        <w:spacing w:before="240"/>
        <w:ind w:firstLine="540"/>
        <w:jc w:val="both"/>
      </w:pPr>
      <w:r>
        <w:t xml:space="preserve">Включение в перечень объектов капитального строительства, на софинансирование капитальных вложений в которые предоставляются субсидии, новых объектов капитального </w:t>
      </w:r>
      <w:r>
        <w:lastRenderedPageBreak/>
        <w:t>строительства не допускается в случае уменьшения объемов финансирования расходов, необходимых на мероприятия по строительству (реконструкции)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w:t>
      </w:r>
    </w:p>
    <w:p w:rsidR="00DA6F44" w:rsidRDefault="00DA6F44">
      <w:pPr>
        <w:pStyle w:val="ConsPlusNormal"/>
        <w:spacing w:before="240"/>
        <w:ind w:firstLine="540"/>
        <w:jc w:val="both"/>
      </w:pPr>
      <w:r>
        <w:t xml:space="preserve">Согласно </w:t>
      </w:r>
      <w:hyperlink w:anchor="Par4209" w:tooltip="12. Перечисление субсидий из областного бюджета, в том числе источником которых являются средства федерального бюджета, осуществляется комитетом агропромышленного комплекса Курской области на счета территориальных органов Федерального казначейства, открытые для казначейского обслуживания исполнения местных бюджетов." w:history="1">
        <w:r>
          <w:rPr>
            <w:color w:val="0000FF"/>
          </w:rPr>
          <w:t>пункту 12</w:t>
        </w:r>
      </w:hyperlink>
      <w:r>
        <w:t xml:space="preserve"> Правил, в соответствии с </w:t>
      </w:r>
      <w:hyperlink r:id="rId96" w:history="1">
        <w:r>
          <w:rPr>
            <w:color w:val="0000FF"/>
          </w:rPr>
          <w:t>пунктом 20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 "О формировании, предоставлении и распределении субсидий из областного бюджета бюджетам муниципальных образований Курской области", распоряжением Правительства Курской области о продлении срока устранения нарушения обязательств, предусмотренных соглашением в соответствии с </w:t>
      </w:r>
      <w:hyperlink w:anchor="Par4161" w:tooltip="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 w:history="1">
        <w:r>
          <w:rPr>
            <w:color w:val="0000FF"/>
          </w:rPr>
          <w:t>подпунктом "д" пункта 9</w:t>
        </w:r>
      </w:hyperlink>
      <w:r>
        <w:t xml:space="preserve"> настоящих Правил, в соглашение могут быть внесены изменения в части значений показателей 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течение 14 рабочих дней после принятия указанного распоряжения Правительства Курской области.</w:t>
      </w:r>
    </w:p>
    <w:p w:rsidR="00DA6F44" w:rsidRDefault="001347F1">
      <w:pPr>
        <w:pStyle w:val="ConsPlusNormal"/>
        <w:spacing w:before="240"/>
        <w:ind w:firstLine="540"/>
        <w:jc w:val="both"/>
      </w:pPr>
      <w:r>
        <w:t xml:space="preserve">Министерство сельского хозяйства </w:t>
      </w:r>
      <w:r w:rsidR="00DA6F44">
        <w:t>Курской области вправе предусматривать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Курской области,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DA6F44" w:rsidRDefault="00DA6F44">
      <w:pPr>
        <w:pStyle w:val="ConsPlusNormal"/>
        <w:spacing w:before="240"/>
        <w:ind w:firstLine="540"/>
        <w:jc w:val="both"/>
      </w:pPr>
      <w:r>
        <w:t xml:space="preserve">11. Соглашение о предоставлении субсидий из областного бюджета бюджету муниципального образования, указанного в </w:t>
      </w:r>
      <w:hyperlink w:anchor="Par4155" w:tooltip="9. Предоставление субсидий осуществляется на основании заключенного между муниципальным образованием и комитетом агропромышленного комплекса Курской области соглашения о предоставлении субсидий из областного бюджета бюджету муниципального образования, предусматривающего:" w:history="1">
        <w:r>
          <w:rPr>
            <w:color w:val="0000FF"/>
          </w:rPr>
          <w:t>пункте 9</w:t>
        </w:r>
      </w:hyperlink>
      <w:r>
        <w:t xml:space="preserve"> настоящих Правил, заключается в соответствии с типовой формой </w:t>
      </w:r>
      <w:hyperlink r:id="rId97" w:history="1">
        <w:r>
          <w:rPr>
            <w:color w:val="0000FF"/>
          </w:rPr>
          <w:t>соглашения</w:t>
        </w:r>
      </w:hyperlink>
      <w:r>
        <w:t>, утвержденной приказом комитета финансов Курской области от 16.09.2019 N 58н "Об утверждении Типовой формы соглашения о предоставлении субсидий из областного бюджета местному бюджету".</w:t>
      </w:r>
    </w:p>
    <w:p w:rsidR="00DA6F44" w:rsidRDefault="00DA6F44">
      <w:pPr>
        <w:pStyle w:val="ConsPlusNormal"/>
        <w:spacing w:before="240"/>
        <w:ind w:firstLine="540"/>
        <w:jc w:val="both"/>
      </w:pPr>
      <w:r>
        <w:t xml:space="preserve">В случае предоставления субсидий из областного бюджета, источником финансового обеспечения которых является субсидия из федерального бюджета, соглашение о предоставлении которой содержит условие о заключении соглашений о предоставлении субсидий из областного бюджета местным бюджетам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из областного бюджета местному бюджету заключается по форме, аналогичной установленной в соответствии с </w:t>
      </w:r>
      <w:hyperlink r:id="rId98"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
    <w:p w:rsidR="00DA6F44" w:rsidRDefault="00DA6F44">
      <w:pPr>
        <w:pStyle w:val="ConsPlusNormal"/>
        <w:spacing w:before="240"/>
        <w:ind w:firstLine="540"/>
        <w:jc w:val="both"/>
      </w:pPr>
      <w:r>
        <w:t>11.1. В целях повышения эффективности реализации проектов предусматривается исполнение муниципальным образованием следующих обязательных условий реализации проектов:</w:t>
      </w:r>
    </w:p>
    <w:p w:rsidR="00DA6F44" w:rsidRDefault="00DA6F44">
      <w:pPr>
        <w:pStyle w:val="ConsPlusNormal"/>
        <w:spacing w:before="240"/>
        <w:ind w:firstLine="540"/>
        <w:jc w:val="both"/>
      </w:pPr>
      <w:r>
        <w:t>а) финансовое обеспечение мероприятий, предусмотренных подпунктами "б" и "в" пункта 3 настоящих Правил, за счет средств из внебюджетных источников в объеме не менее 50 процентов общей стоимости мероприятия;</w:t>
      </w:r>
    </w:p>
    <w:p w:rsidR="00DA6F44" w:rsidRDefault="00DA6F44">
      <w:pPr>
        <w:pStyle w:val="ConsPlusNormal"/>
        <w:spacing w:before="240"/>
        <w:ind w:firstLine="540"/>
        <w:jc w:val="both"/>
      </w:pPr>
      <w:r>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w:t>
      </w:r>
      <w:r>
        <w:lastRenderedPageBreak/>
        <w:t xml:space="preserve">"Интернет"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w:t>
      </w:r>
      <w:r w:rsidR="006645B4">
        <w:t>Министерство сельского хозяйства</w:t>
      </w:r>
      <w:r>
        <w:t xml:space="preserve"> Курской области не позднее 25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DA6F44" w:rsidRDefault="00DA6F44">
      <w:pPr>
        <w:pStyle w:val="ConsPlusNormal"/>
        <w:spacing w:before="240"/>
        <w:ind w:firstLine="540"/>
        <w:jc w:val="both"/>
      </w:pPr>
      <w:r>
        <w:t>в)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подпунктах "а" - "в" пункта 3 настоящих Правил направлениям (начиная с 2023 года):</w:t>
      </w:r>
    </w:p>
    <w:p w:rsidR="00DA6F44" w:rsidRDefault="00DA6F44">
      <w:pPr>
        <w:pStyle w:val="ConsPlusNormal"/>
        <w:spacing w:before="24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rsidR="00DA6F44" w:rsidRDefault="00DA6F44">
      <w:pPr>
        <w:pStyle w:val="ConsPlusNormal"/>
        <w:spacing w:before="24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DA6F44" w:rsidRDefault="00DA6F44">
      <w:pPr>
        <w:pStyle w:val="ConsPlusNormal"/>
        <w:spacing w:before="24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DA6F44" w:rsidRDefault="00DA6F44">
      <w:pPr>
        <w:pStyle w:val="ConsPlusNormal"/>
        <w:spacing w:before="24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DA6F44" w:rsidRDefault="00DA6F44">
      <w:pPr>
        <w:pStyle w:val="ConsPlusNormal"/>
        <w:spacing w:before="240"/>
        <w:ind w:firstLine="540"/>
        <w:jc w:val="both"/>
      </w:pPr>
      <w:r>
        <w:t>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DA6F44" w:rsidRDefault="00DA6F44">
      <w:pPr>
        <w:pStyle w:val="ConsPlusNormal"/>
        <w:spacing w:before="240"/>
        <w:ind w:firstLine="540"/>
        <w:jc w:val="both"/>
      </w:pPr>
      <w:r>
        <w:t xml:space="preserve">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w:t>
      </w:r>
      <w:r w:rsidR="006645B4">
        <w:t xml:space="preserve">Министерство сельского хозяйства </w:t>
      </w:r>
      <w:r>
        <w:t>Курской области.</w:t>
      </w:r>
    </w:p>
    <w:p w:rsidR="00DA6F44" w:rsidRDefault="00DA6F44">
      <w:pPr>
        <w:pStyle w:val="ConsPlusNormal"/>
        <w:spacing w:before="240"/>
        <w:ind w:firstLine="540"/>
        <w:jc w:val="both"/>
      </w:pPr>
      <w:bookmarkStart w:id="62" w:name="Par4209"/>
      <w:bookmarkEnd w:id="62"/>
      <w:r>
        <w:t xml:space="preserve">12. Перечисление субсидий из областного бюджета, в том числе источником которых являются средства федерального бюджета, осуществляется </w:t>
      </w:r>
      <w:r w:rsidR="006645B4">
        <w:t>Министерством сельского хозяйства</w:t>
      </w:r>
      <w:r>
        <w:t xml:space="preserve"> Курской области на счета территориальных органов Федерального казначейства, открытые для казначейского обслуживания исполнения местных бюджетов.</w:t>
      </w:r>
    </w:p>
    <w:p w:rsidR="00DA6F44" w:rsidRDefault="00DA6F44">
      <w:pPr>
        <w:pStyle w:val="ConsPlusNormal"/>
        <w:spacing w:before="240"/>
        <w:ind w:firstLine="540"/>
        <w:jc w:val="both"/>
      </w:pPr>
      <w:r>
        <w:t>Перечисление субсидий за счет средств областного бюджета осуществляется на счета, открытые Управлением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w:t>
      </w:r>
    </w:p>
    <w:p w:rsidR="00DA6F44" w:rsidRDefault="00DA6F44">
      <w:pPr>
        <w:pStyle w:val="ConsPlusNormal"/>
        <w:spacing w:before="240"/>
        <w:ind w:firstLine="540"/>
        <w:jc w:val="both"/>
      </w:pPr>
      <w:r>
        <w:t xml:space="preserve">Расходы бюджета муниципального образования на мероприятия, указанные в </w:t>
      </w:r>
      <w:hyperlink w:anchor="Par4035" w:tooltip="2. В настоящих Правилах используются следующие понятия:" w:history="1">
        <w:r>
          <w:rPr>
            <w:color w:val="0000FF"/>
          </w:rPr>
          <w:t>пункте 2</w:t>
        </w:r>
      </w:hyperlink>
      <w:r>
        <w:t xml:space="preserve"> настоящих Правил, источником которых является субсидия, осуществляются в порядке, установленном бюджетным законодательством Российской Федерации и законодательством Курской области для исполнения бюджетов муниципальных образований.</w:t>
      </w:r>
    </w:p>
    <w:p w:rsidR="00DA6F44" w:rsidRDefault="00DA6F44">
      <w:pPr>
        <w:pStyle w:val="ConsPlusNormal"/>
        <w:spacing w:before="240"/>
        <w:ind w:firstLine="540"/>
        <w:jc w:val="both"/>
      </w:pPr>
      <w:r>
        <w:lastRenderedPageBreak/>
        <w:t>В случае предоставления межбюджетных трансфертов из местных бюджетов, источником финансирования которых являются субсидии, указанные в настоящих правилах, цели, порядок и условия предоставления межбюджетных трансфертов устанавливаются муниципальными правовыми актами представительных органов муниципальных образований.</w:t>
      </w:r>
    </w:p>
    <w:p w:rsidR="00DA6F44" w:rsidRDefault="00DA6F44">
      <w:pPr>
        <w:pStyle w:val="ConsPlusNormal"/>
        <w:spacing w:before="240"/>
        <w:ind w:firstLine="540"/>
        <w:jc w:val="both"/>
      </w:pPr>
      <w:bookmarkStart w:id="63" w:name="Par4215"/>
      <w:bookmarkEnd w:id="63"/>
      <w:r>
        <w:t xml:space="preserve">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4159" w:tooltip="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подпунктом "г" пункта 9</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DA6F44" w:rsidRDefault="00DA6F44">
      <w:pPr>
        <w:pStyle w:val="ConsPlusNormal"/>
        <w:jc w:val="center"/>
      </w:pPr>
      <w:r>
        <w:t>V</w:t>
      </w:r>
      <w:r>
        <w:rPr>
          <w:vertAlign w:val="subscript"/>
        </w:rPr>
        <w:t>возврата</w:t>
      </w:r>
      <w:r>
        <w:t xml:space="preserve"> = (V</w:t>
      </w:r>
      <w:r>
        <w:rPr>
          <w:vertAlign w:val="subscript"/>
        </w:rPr>
        <w:t>субсидии</w:t>
      </w:r>
      <w:r>
        <w:t xml:space="preserve"> x k x m / n) x 0,1,</w:t>
      </w:r>
    </w:p>
    <w:p w:rsidR="00DA6F44" w:rsidRDefault="00DA6F44">
      <w:pPr>
        <w:pStyle w:val="ConsPlusNormal"/>
        <w:ind w:firstLine="540"/>
        <w:jc w:val="both"/>
      </w:pPr>
      <w:r>
        <w:t>где:</w:t>
      </w:r>
    </w:p>
    <w:p w:rsidR="00DA6F44" w:rsidRDefault="00DA6F44">
      <w:pPr>
        <w:pStyle w:val="ConsPlusNormal"/>
        <w:spacing w:before="240"/>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DA6F44" w:rsidRDefault="00DA6F44">
      <w:pPr>
        <w:pStyle w:val="ConsPlusNormal"/>
        <w:spacing w:before="240"/>
        <w:ind w:firstLine="540"/>
        <w:jc w:val="both"/>
      </w:pPr>
      <w:r>
        <w:t>m - количество значений результатов использования субсидии, по которым индекс, отражающий уровень недостижения i-го значения результата использования субсидии, имеет положительное значение;</w:t>
      </w:r>
    </w:p>
    <w:p w:rsidR="00DA6F44" w:rsidRDefault="00DA6F44">
      <w:pPr>
        <w:pStyle w:val="ConsPlusNormal"/>
        <w:spacing w:before="240"/>
        <w:ind w:firstLine="540"/>
        <w:jc w:val="both"/>
      </w:pPr>
      <w:r>
        <w:t>n - общее количество результатов использования субсидии;</w:t>
      </w:r>
    </w:p>
    <w:p w:rsidR="00DA6F44" w:rsidRDefault="00DA6F44">
      <w:pPr>
        <w:pStyle w:val="ConsPlusNormal"/>
        <w:spacing w:before="240"/>
        <w:ind w:firstLine="540"/>
        <w:jc w:val="both"/>
      </w:pPr>
      <w:r>
        <w:t>k - коэффициент возврата субсидии.</w:t>
      </w:r>
    </w:p>
    <w:p w:rsidR="00DA6F44" w:rsidRDefault="00DA6F44">
      <w:pPr>
        <w:pStyle w:val="ConsPlusNormal"/>
        <w:spacing w:before="240"/>
        <w:ind w:firstLine="540"/>
        <w:jc w:val="both"/>
      </w:pPr>
      <w:r>
        <w:t>14. Коэффициент возврата субсидии рассчитывается по формуле:</w:t>
      </w:r>
    </w:p>
    <w:p w:rsidR="00DA6F44" w:rsidRPr="00E306D0" w:rsidRDefault="00DA6F44">
      <w:pPr>
        <w:pStyle w:val="ConsPlusNormal"/>
        <w:ind w:firstLine="540"/>
        <w:jc w:val="both"/>
        <w:rPr>
          <w:lang w:val="en-US"/>
        </w:rPr>
      </w:pPr>
      <w:r w:rsidRPr="00E306D0">
        <w:rPr>
          <w:lang w:val="en-US"/>
        </w:rPr>
        <w:t>k = SUM Di / m,</w:t>
      </w:r>
    </w:p>
    <w:p w:rsidR="00DA6F44" w:rsidRPr="00E306D0" w:rsidRDefault="00DA6F44">
      <w:pPr>
        <w:pStyle w:val="ConsPlusNormal"/>
        <w:ind w:firstLine="540"/>
        <w:jc w:val="both"/>
        <w:rPr>
          <w:lang w:val="en-US"/>
        </w:rPr>
      </w:pPr>
      <w:r>
        <w:t>где</w:t>
      </w:r>
      <w:r w:rsidRPr="00E306D0">
        <w:rPr>
          <w:lang w:val="en-US"/>
        </w:rPr>
        <w:t>:</w:t>
      </w:r>
    </w:p>
    <w:p w:rsidR="00DA6F44" w:rsidRDefault="00DA6F44">
      <w:pPr>
        <w:pStyle w:val="ConsPlusNormal"/>
        <w:spacing w:before="240"/>
        <w:ind w:firstLine="540"/>
        <w:jc w:val="both"/>
      </w:pPr>
      <w:r>
        <w:t>Di - индекс, отражающий уровень недостижения i-го значения результата использования субсидии.</w:t>
      </w:r>
    </w:p>
    <w:p w:rsidR="00DA6F44" w:rsidRDefault="00DA6F44">
      <w:pPr>
        <w:pStyle w:val="ConsPlusNormal"/>
        <w:spacing w:before="24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значения результата использования субсидии.</w:t>
      </w:r>
    </w:p>
    <w:p w:rsidR="00DA6F44" w:rsidRDefault="00DA6F44">
      <w:pPr>
        <w:pStyle w:val="ConsPlusNormal"/>
        <w:spacing w:before="240"/>
        <w:ind w:firstLine="540"/>
        <w:jc w:val="both"/>
      </w:pPr>
      <w:r>
        <w:t>15. Индекс, отражающий уровень недостижения i-го значения результата использования субсидии, определяется:</w:t>
      </w:r>
    </w:p>
    <w:p w:rsidR="00DA6F44" w:rsidRDefault="00DA6F44">
      <w:pPr>
        <w:pStyle w:val="ConsPlusNormal"/>
        <w:spacing w:before="240"/>
        <w:ind w:firstLine="540"/>
        <w:jc w:val="both"/>
      </w:pPr>
      <w:r>
        <w:t>а) для значений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DA6F44" w:rsidRDefault="00DA6F44">
      <w:pPr>
        <w:pStyle w:val="ConsPlusNormal"/>
        <w:ind w:firstLine="540"/>
        <w:jc w:val="both"/>
      </w:pPr>
    </w:p>
    <w:p w:rsidR="00400B1A" w:rsidRDefault="00400B1A" w:rsidP="00400B1A">
      <w:pPr>
        <w:pStyle w:val="ConsPlusNormal"/>
        <w:ind w:firstLine="540"/>
        <w:jc w:val="both"/>
      </w:pPr>
      <w:r>
        <w:t>Di = 1 - Ti / Si,</w:t>
      </w:r>
    </w:p>
    <w:p w:rsidR="00DA6F44" w:rsidRDefault="00DA6F44" w:rsidP="00400B1A">
      <w:pPr>
        <w:pStyle w:val="ConsPlusNormal"/>
        <w:ind w:firstLine="540"/>
        <w:jc w:val="both"/>
      </w:pPr>
      <w:r>
        <w:t>где:</w:t>
      </w:r>
    </w:p>
    <w:p w:rsidR="00DA6F44" w:rsidRDefault="00DA6F44">
      <w:pPr>
        <w:pStyle w:val="ConsPlusNormal"/>
        <w:spacing w:before="240"/>
        <w:ind w:firstLine="540"/>
        <w:jc w:val="both"/>
      </w:pPr>
      <w:r>
        <w:t>Ti - фактически достигнутое значение i-го значения результата использования субсидии на отчетную дату;</w:t>
      </w:r>
    </w:p>
    <w:p w:rsidR="00DA6F44" w:rsidRDefault="00DA6F44">
      <w:pPr>
        <w:pStyle w:val="ConsPlusNormal"/>
        <w:spacing w:before="240"/>
        <w:ind w:firstLine="540"/>
        <w:jc w:val="both"/>
      </w:pPr>
      <w:r>
        <w:t>Si - плановое значение i-го значения результата использования субсидии, установленное соглашением;</w:t>
      </w:r>
    </w:p>
    <w:p w:rsidR="00DA6F44" w:rsidRDefault="00DA6F44" w:rsidP="00C5369F">
      <w:pPr>
        <w:pStyle w:val="ConsPlusNormal"/>
        <w:spacing w:before="240"/>
        <w:ind w:firstLine="540"/>
        <w:jc w:val="both"/>
      </w:pPr>
      <w:r>
        <w:lastRenderedPageBreak/>
        <w:t>б) для значений результатов использования субсидии, по которым большее значение фактически достигнутого значения отражает меньшую эффективность испо</w:t>
      </w:r>
      <w:r w:rsidR="00C5369F">
        <w:t>льзования субсидии, по формуле:</w:t>
      </w:r>
    </w:p>
    <w:p w:rsidR="00DA6F44" w:rsidRDefault="00DA6F44">
      <w:pPr>
        <w:pStyle w:val="ConsPlusNormal"/>
        <w:ind w:firstLine="540"/>
        <w:jc w:val="both"/>
      </w:pPr>
      <w:r>
        <w:t>Di = 1 - Si / Ti.</w:t>
      </w:r>
    </w:p>
    <w:p w:rsidR="00DA6F44" w:rsidRDefault="00DA6F44">
      <w:pPr>
        <w:pStyle w:val="ConsPlusNormal"/>
        <w:ind w:firstLine="540"/>
        <w:jc w:val="both"/>
      </w:pPr>
    </w:p>
    <w:p w:rsidR="00DA6F44" w:rsidRDefault="00DA6F44">
      <w:pPr>
        <w:pStyle w:val="ConsPlusNormal"/>
        <w:ind w:firstLine="540"/>
        <w:jc w:val="both"/>
      </w:pPr>
      <w:bookmarkStart w:id="64" w:name="Par4252"/>
      <w:bookmarkEnd w:id="64"/>
      <w: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ar4161" w:tooltip="д) перечень объектов капитального строительства и обязательства муниципального образования Курской области по соблюдению графика выполнения мероприятий по строительству (реконструкции) указанных объектов в пределах установленной стоимости строительства (реконструкции);" w:history="1">
        <w:r>
          <w:rPr>
            <w:color w:val="0000FF"/>
          </w:rPr>
          <w:t>подпунктом "д" пункта 9</w:t>
        </w:r>
      </w:hyperlink>
      <w: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подлежит возврату из бюджета муниципального образования в доход областного бюджета в срок до 1 мая года, следующего за годом предоставления субсидии, если муниципальным образованием Курской области, допустившим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99" w:history="1">
        <w:r>
          <w:rPr>
            <w:color w:val="0000FF"/>
          </w:rPr>
          <w:t>пунктом 20</w:t>
        </w:r>
      </w:hyperlink>
      <w:r>
        <w:t xml:space="preserve"> Правил формирования, предоставления и распределения субсидий из областного бюджета бюджетам муниципальных образований Курской области, утвержденных постановлением Администрации Курской области от 23.03.2015 N 141-па.</w:t>
      </w:r>
    </w:p>
    <w:p w:rsidR="00DA6F44" w:rsidRDefault="00DA6F44">
      <w:pPr>
        <w:pStyle w:val="ConsPlusNormal"/>
        <w:spacing w:before="240"/>
        <w:ind w:firstLine="540"/>
        <w:jc w:val="both"/>
      </w:pPr>
      <w:r>
        <w:t xml:space="preserve">17. Основанием для освобождения муниципальных образований от применения мер ответственности, предусмотренных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и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A6F44" w:rsidRDefault="00DA6F44">
      <w:pPr>
        <w:pStyle w:val="ConsPlusNormal"/>
        <w:spacing w:before="24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DA6F44" w:rsidRDefault="00DA6F44">
      <w:pPr>
        <w:pStyle w:val="ConsPlusNormal"/>
        <w:spacing w:before="24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DA6F44" w:rsidRDefault="00DA6F44">
      <w:pPr>
        <w:pStyle w:val="ConsPlusNormal"/>
        <w:spacing w:before="24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A6F44" w:rsidRDefault="00DA6F44">
      <w:pPr>
        <w:pStyle w:val="ConsPlusNormal"/>
        <w:spacing w:before="24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ar4159" w:tooltip="г) значения результатов использования субсидий, которые должны соответствовать значениям целевых показателей и индикаторов государственной программы Курской области &quot;Комплексное развитие сельских территорий Курской области&quot;, и обязательства муниципальных образований по их достижению;" w:history="1">
        <w:r>
          <w:rPr>
            <w:color w:val="0000FF"/>
          </w:rPr>
          <w:t>подпунктом "г" пункта 9</w:t>
        </w:r>
      </w:hyperlink>
      <w:r>
        <w:t xml:space="preserve"> настоящих Правил.</w:t>
      </w:r>
    </w:p>
    <w:p w:rsidR="00DA6F44" w:rsidRDefault="00DA6F44">
      <w:pPr>
        <w:pStyle w:val="ConsPlusNormal"/>
        <w:spacing w:before="240"/>
        <w:ind w:firstLine="540"/>
        <w:jc w:val="both"/>
      </w:pPr>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и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в соответствии с решением Правительства Курской области </w:t>
      </w:r>
      <w:r w:rsidR="006645B4">
        <w:t>Министерство</w:t>
      </w:r>
      <w:r>
        <w:t xml:space="preserve"> в течение 5 рабочих дней со дня принятия такого решения направляет главе муниципального образования требование по возврату из бюджета муниципального образования в областной бюджет объема средств, рассчитанного в соответствии с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и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
    <w:p w:rsidR="00DA6F44" w:rsidRDefault="006645B4">
      <w:pPr>
        <w:pStyle w:val="ConsPlusNormal"/>
        <w:spacing w:before="240"/>
        <w:ind w:firstLine="540"/>
        <w:jc w:val="both"/>
      </w:pPr>
      <w:r>
        <w:lastRenderedPageBreak/>
        <w:t>Министерство</w:t>
      </w:r>
      <w:r w:rsidR="00DA6F44">
        <w:t xml:space="preserve"> в случае полного или частичного неперечисления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представляет информацию о неисполнении требования по возврату в </w:t>
      </w:r>
      <w:r>
        <w:t>Министерство финансов и б</w:t>
      </w:r>
      <w:r w:rsidR="00DA6F44">
        <w:t>юджетного контроля Курской области.</w:t>
      </w:r>
    </w:p>
    <w:p w:rsidR="00DA6F44" w:rsidRDefault="00DA6F44">
      <w:pPr>
        <w:pStyle w:val="ConsPlusNormal"/>
        <w:spacing w:before="240"/>
        <w:ind w:firstLine="540"/>
        <w:jc w:val="both"/>
      </w:pPr>
      <w:r>
        <w:t xml:space="preserve">18.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Курской области средств в областной бюджет в соответствии с </w:t>
      </w:r>
      <w:hyperlink w:anchor="Par4215" w:tooltip="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 w:history="1">
        <w:r>
          <w:rPr>
            <w:color w:val="0000FF"/>
          </w:rPr>
          <w:t>пунктами 13</w:t>
        </w:r>
      </w:hyperlink>
      <w:r>
        <w:t xml:space="preserve"> и </w:t>
      </w:r>
      <w:hyperlink w:anchor="Par4252" w:tooltip="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д&quot; пункта 9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 w:history="1">
        <w:r>
          <w:rPr>
            <w:color w:val="0000FF"/>
          </w:rPr>
          <w:t>16</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DA6F44" w:rsidRDefault="00DA6F44">
      <w:pPr>
        <w:pStyle w:val="ConsPlusNormal"/>
        <w:spacing w:before="24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DA6F44" w:rsidRDefault="00DA6F44">
      <w:pPr>
        <w:pStyle w:val="ConsPlusNormal"/>
        <w:spacing w:before="240"/>
        <w:ind w:firstLine="540"/>
        <w:jc w:val="both"/>
      </w:pPr>
      <w:bookmarkStart w:id="65" w:name="Par4264"/>
      <w:bookmarkEnd w:id="65"/>
      <w:r>
        <w:t xml:space="preserve">19. В случае отсутствия потребности в субсидиях </w:t>
      </w:r>
      <w:r w:rsidR="006645B4">
        <w:t xml:space="preserve">Министерство сельского хозяйства </w:t>
      </w:r>
      <w:r>
        <w:t>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w:t>
      </w:r>
    </w:p>
    <w:p w:rsidR="00DA6F44" w:rsidRDefault="00DA6F44">
      <w:pPr>
        <w:pStyle w:val="ConsPlusNormal"/>
        <w:spacing w:before="240"/>
        <w:ind w:firstLine="540"/>
        <w:jc w:val="both"/>
      </w:pPr>
      <w:r>
        <w:t xml:space="preserve">20. Изменения, связанные с перераспределением (сокращением) субсидий, вытекающие из </w:t>
      </w:r>
      <w:hyperlink w:anchor="Par4264" w:tooltip="19. В случае отсутствия потребности в субсидиях комитет агропромышленного комплекса Курской области на основании письменного обращения муниципального образования вправе перераспределить неиспользованный объем субсидий между муниципальными образованиями, которые имеют право на предоставление субсидий." w:history="1">
        <w:r>
          <w:rPr>
            <w:color w:val="0000FF"/>
          </w:rPr>
          <w:t>пункта 19</w:t>
        </w:r>
      </w:hyperlink>
      <w:r>
        <w:t xml:space="preserve"> настоящих Правил, подлежат внесению в правовой акт Правительства Курской области об утверждении распределения субсидий между бюджетами муниципальных образований на текущий финансовый год.</w:t>
      </w:r>
    </w:p>
    <w:p w:rsidR="00DA6F44" w:rsidRDefault="00DA6F44">
      <w:pPr>
        <w:pStyle w:val="ConsPlusNormal"/>
        <w:spacing w:before="240"/>
        <w:ind w:firstLine="540"/>
        <w:jc w:val="both"/>
      </w:pPr>
      <w:r>
        <w:t xml:space="preserve">21. Эффективность использования субсидий оценивается </w:t>
      </w:r>
      <w:r w:rsidR="006645B4">
        <w:t xml:space="preserve">Министерством сельского хозяйства </w:t>
      </w:r>
      <w:r>
        <w:t>Курской области на основе достижения значений результатов использования субсидий:</w:t>
      </w:r>
    </w:p>
    <w:p w:rsidR="00DA6F44" w:rsidRDefault="00DA6F44">
      <w:pPr>
        <w:pStyle w:val="ConsPlusNormal"/>
        <w:spacing w:before="240"/>
        <w:ind w:firstLine="540"/>
        <w:jc w:val="both"/>
      </w:pPr>
      <w:r>
        <w:t>количество реализованных проектов комплексного развития сельских территорий (агломераций), отобранных для субсидирования;</w:t>
      </w:r>
    </w:p>
    <w:p w:rsidR="00DA6F44" w:rsidRDefault="00DA6F44">
      <w:pPr>
        <w:pStyle w:val="ConsPlusNormal"/>
        <w:spacing w:before="240"/>
        <w:ind w:firstLine="540"/>
        <w:jc w:val="both"/>
      </w:pPr>
      <w:r>
        <w:t>количество созданных рабочих мест (заполненных штатных единиц) в период реализации проектов, отобранных для субсидирования, начиная с отбора 2019 года.</w:t>
      </w:r>
    </w:p>
    <w:p w:rsidR="00DA6F44" w:rsidRDefault="00DA6F44">
      <w:pPr>
        <w:pStyle w:val="ConsPlusNormal"/>
        <w:spacing w:before="240"/>
        <w:ind w:firstLine="540"/>
        <w:jc w:val="both"/>
      </w:pPr>
      <w:r>
        <w:t xml:space="preserve">22. </w:t>
      </w:r>
      <w:r w:rsidR="006645B4">
        <w:t xml:space="preserve">Министерство сельского хозяйства </w:t>
      </w:r>
      <w:r>
        <w:t xml:space="preserve">Курской области осуществляет контроль соблюдения муниципальными образованиями условий, целей и порядка, установленных при их предоставлении из областного бюджета. Органы государственного финансового контроля осуществляют контроль в соответствии с их полномочиями, установленными Бюджетным </w:t>
      </w:r>
      <w:hyperlink r:id="rId100" w:history="1">
        <w:r>
          <w:rPr>
            <w:color w:val="0000FF"/>
          </w:rPr>
          <w:t>кодексом</w:t>
        </w:r>
      </w:hyperlink>
      <w:r>
        <w:t xml:space="preserve"> Российской Федерации и иными нормативными правовыми актами Российской Федерации и Курской области.</w:t>
      </w:r>
    </w:p>
    <w:p w:rsidR="00DA6F44" w:rsidRDefault="00DA6F44">
      <w:pPr>
        <w:pStyle w:val="ConsPlusNormal"/>
        <w:spacing w:before="240"/>
        <w:ind w:firstLine="540"/>
        <w:jc w:val="both"/>
      </w:pPr>
      <w:bookmarkStart w:id="66" w:name="Par4273"/>
      <w:bookmarkEnd w:id="66"/>
      <w:r>
        <w:t>23. Оценка эффективности использования субсидий производится путем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предусмотренными соглашением.</w:t>
      </w:r>
    </w:p>
    <w:p w:rsidR="00DA6F44" w:rsidRDefault="00DA6F44">
      <w:pPr>
        <w:pStyle w:val="ConsPlusNormal"/>
        <w:spacing w:before="240"/>
        <w:ind w:firstLine="540"/>
        <w:jc w:val="both"/>
      </w:pPr>
      <w:r>
        <w:t xml:space="preserve">24. Муниципальные образования несут ответственность за достоверность предоставляемых ими в </w:t>
      </w:r>
      <w:r w:rsidR="006645B4">
        <w:t xml:space="preserve">Министерство сельского хозяйства </w:t>
      </w:r>
      <w:r>
        <w:t>Курской области документов и информации в соответствии с законодательством Российской Федерации.</w:t>
      </w:r>
    </w:p>
    <w:sectPr w:rsidR="00DA6F44">
      <w:headerReference w:type="default" r:id="rId101"/>
      <w:footerReference w:type="default" r:id="rId1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83" w:rsidRDefault="00771383">
      <w:pPr>
        <w:spacing w:after="0" w:line="240" w:lineRule="auto"/>
      </w:pPr>
      <w:r>
        <w:separator/>
      </w:r>
    </w:p>
  </w:endnote>
  <w:endnote w:type="continuationSeparator" w:id="0">
    <w:p w:rsidR="00771383" w:rsidRDefault="0077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83" w:rsidRDefault="00771383">
      <w:pPr>
        <w:spacing w:after="0" w:line="240" w:lineRule="auto"/>
      </w:pPr>
      <w:r>
        <w:separator/>
      </w:r>
    </w:p>
  </w:footnote>
  <w:footnote w:type="continuationSeparator" w:id="0">
    <w:p w:rsidR="00771383" w:rsidRDefault="00771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9" w:rsidRDefault="00566759">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1DC"/>
    <w:multiLevelType w:val="hybridMultilevel"/>
    <w:tmpl w:val="6FA2FD48"/>
    <w:lvl w:ilvl="0" w:tplc="4D8EB0B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7F3B31"/>
    <w:multiLevelType w:val="hybridMultilevel"/>
    <w:tmpl w:val="CC0EB36E"/>
    <w:lvl w:ilvl="0" w:tplc="3DA415B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5E55E19"/>
    <w:multiLevelType w:val="hybridMultilevel"/>
    <w:tmpl w:val="34B0C15C"/>
    <w:lvl w:ilvl="0" w:tplc="5AFE5D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651749E"/>
    <w:multiLevelType w:val="hybridMultilevel"/>
    <w:tmpl w:val="6CFA35D4"/>
    <w:lvl w:ilvl="0" w:tplc="5AFE5D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587"/>
    <w:multiLevelType w:val="hybridMultilevel"/>
    <w:tmpl w:val="C73A95E2"/>
    <w:lvl w:ilvl="0" w:tplc="B134C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9B05BB"/>
    <w:multiLevelType w:val="hybridMultilevel"/>
    <w:tmpl w:val="E0BACDC8"/>
    <w:lvl w:ilvl="0" w:tplc="5C580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C1A753A"/>
    <w:multiLevelType w:val="hybridMultilevel"/>
    <w:tmpl w:val="F586A194"/>
    <w:lvl w:ilvl="0" w:tplc="1ECC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07D4657"/>
    <w:multiLevelType w:val="hybridMultilevel"/>
    <w:tmpl w:val="BA561DDA"/>
    <w:lvl w:ilvl="0" w:tplc="26725B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533044C"/>
    <w:multiLevelType w:val="hybridMultilevel"/>
    <w:tmpl w:val="575E2D5E"/>
    <w:lvl w:ilvl="0" w:tplc="948AF9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3A56AC"/>
    <w:multiLevelType w:val="hybridMultilevel"/>
    <w:tmpl w:val="12FCAA6C"/>
    <w:lvl w:ilvl="0" w:tplc="72AC949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6E62F8C"/>
    <w:multiLevelType w:val="hybridMultilevel"/>
    <w:tmpl w:val="01E029A6"/>
    <w:lvl w:ilvl="0" w:tplc="95BCE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D0157DC"/>
    <w:multiLevelType w:val="hybridMultilevel"/>
    <w:tmpl w:val="AD88CDA2"/>
    <w:lvl w:ilvl="0" w:tplc="948AF97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F91275E"/>
    <w:multiLevelType w:val="hybridMultilevel"/>
    <w:tmpl w:val="2206B2AA"/>
    <w:lvl w:ilvl="0" w:tplc="5C443538">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3105E5B"/>
    <w:multiLevelType w:val="hybridMultilevel"/>
    <w:tmpl w:val="18467384"/>
    <w:lvl w:ilvl="0" w:tplc="B134C9FE">
      <w:start w:val="1"/>
      <w:numFmt w:val="decimal"/>
      <w:lvlText w:val="%1)"/>
      <w:lvlJc w:val="left"/>
      <w:pPr>
        <w:ind w:left="1783" w:hanging="360"/>
      </w:pPr>
      <w:rPr>
        <w:rFonts w:cs="Times New Roman" w:hint="default"/>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14">
    <w:nsid w:val="292F362C"/>
    <w:multiLevelType w:val="hybridMultilevel"/>
    <w:tmpl w:val="8C74EA64"/>
    <w:lvl w:ilvl="0" w:tplc="948AF9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A217B51"/>
    <w:multiLevelType w:val="hybridMultilevel"/>
    <w:tmpl w:val="F1EA6116"/>
    <w:lvl w:ilvl="0" w:tplc="948AF9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ADA2568"/>
    <w:multiLevelType w:val="hybridMultilevel"/>
    <w:tmpl w:val="AAF02F8C"/>
    <w:lvl w:ilvl="0" w:tplc="D88E64FA">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E175CF4"/>
    <w:multiLevelType w:val="hybridMultilevel"/>
    <w:tmpl w:val="DA326E82"/>
    <w:lvl w:ilvl="0" w:tplc="C23887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F7259F9"/>
    <w:multiLevelType w:val="hybridMultilevel"/>
    <w:tmpl w:val="48A69020"/>
    <w:lvl w:ilvl="0" w:tplc="948AF9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18A34D6"/>
    <w:multiLevelType w:val="hybridMultilevel"/>
    <w:tmpl w:val="AF6AFEFE"/>
    <w:lvl w:ilvl="0" w:tplc="AFE2DC36">
      <w:start w:val="203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39E6E4B"/>
    <w:multiLevelType w:val="hybridMultilevel"/>
    <w:tmpl w:val="B27AA4B4"/>
    <w:lvl w:ilvl="0" w:tplc="C2E6841C">
      <w:start w:val="2021"/>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D823B9"/>
    <w:multiLevelType w:val="hybridMultilevel"/>
    <w:tmpl w:val="8820CB7A"/>
    <w:lvl w:ilvl="0" w:tplc="B134C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B6E35DC"/>
    <w:multiLevelType w:val="hybridMultilevel"/>
    <w:tmpl w:val="DBDE8414"/>
    <w:lvl w:ilvl="0" w:tplc="B134C9F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E395E88"/>
    <w:multiLevelType w:val="hybridMultilevel"/>
    <w:tmpl w:val="49DA887C"/>
    <w:lvl w:ilvl="0" w:tplc="B3460C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FEB67C0"/>
    <w:multiLevelType w:val="hybridMultilevel"/>
    <w:tmpl w:val="4BFA0F1A"/>
    <w:lvl w:ilvl="0" w:tplc="1ECC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14712B1"/>
    <w:multiLevelType w:val="hybridMultilevel"/>
    <w:tmpl w:val="C6006D90"/>
    <w:lvl w:ilvl="0" w:tplc="B134C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15238A1"/>
    <w:multiLevelType w:val="hybridMultilevel"/>
    <w:tmpl w:val="B7105664"/>
    <w:lvl w:ilvl="0" w:tplc="5C58043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1616977"/>
    <w:multiLevelType w:val="hybridMultilevel"/>
    <w:tmpl w:val="CCB60CE4"/>
    <w:lvl w:ilvl="0" w:tplc="997835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44FD61CA"/>
    <w:multiLevelType w:val="hybridMultilevel"/>
    <w:tmpl w:val="8A7401D6"/>
    <w:lvl w:ilvl="0" w:tplc="5AFE5D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F4F4E62"/>
    <w:multiLevelType w:val="hybridMultilevel"/>
    <w:tmpl w:val="79ECB88C"/>
    <w:lvl w:ilvl="0" w:tplc="948AF9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30702F6"/>
    <w:multiLevelType w:val="hybridMultilevel"/>
    <w:tmpl w:val="BE08BF5A"/>
    <w:lvl w:ilvl="0" w:tplc="8688A774">
      <w:numFmt w:val="bullet"/>
      <w:lvlText w:val=""/>
      <w:lvlJc w:val="left"/>
      <w:pPr>
        <w:ind w:left="1065" w:hanging="360"/>
      </w:pPr>
      <w:rPr>
        <w:rFonts w:ascii="Symbol" w:eastAsia="Times New Roman"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nsid w:val="537743CB"/>
    <w:multiLevelType w:val="hybridMultilevel"/>
    <w:tmpl w:val="6BC8779C"/>
    <w:lvl w:ilvl="0" w:tplc="B134C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938008F"/>
    <w:multiLevelType w:val="hybridMultilevel"/>
    <w:tmpl w:val="64B04976"/>
    <w:lvl w:ilvl="0" w:tplc="B134C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E32E72"/>
    <w:multiLevelType w:val="hybridMultilevel"/>
    <w:tmpl w:val="2E221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6C19DF"/>
    <w:multiLevelType w:val="hybridMultilevel"/>
    <w:tmpl w:val="1F427CA8"/>
    <w:lvl w:ilvl="0" w:tplc="8FB0B7F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5">
    <w:nsid w:val="5FC97A9E"/>
    <w:multiLevelType w:val="hybridMultilevel"/>
    <w:tmpl w:val="24D2F64A"/>
    <w:lvl w:ilvl="0" w:tplc="D88E64FA">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0C5200F"/>
    <w:multiLevelType w:val="hybridMultilevel"/>
    <w:tmpl w:val="8F2022F6"/>
    <w:lvl w:ilvl="0" w:tplc="A9ACB62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A53A33"/>
    <w:multiLevelType w:val="hybridMultilevel"/>
    <w:tmpl w:val="79D8CA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B04294"/>
    <w:multiLevelType w:val="hybridMultilevel"/>
    <w:tmpl w:val="9B56C2A8"/>
    <w:lvl w:ilvl="0" w:tplc="3A72B0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9CF76F7"/>
    <w:multiLevelType w:val="hybridMultilevel"/>
    <w:tmpl w:val="3C46D5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590D7C"/>
    <w:multiLevelType w:val="hybridMultilevel"/>
    <w:tmpl w:val="DE8ACDB6"/>
    <w:lvl w:ilvl="0" w:tplc="14E261A8">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C27676C"/>
    <w:multiLevelType w:val="hybridMultilevel"/>
    <w:tmpl w:val="5FAA7598"/>
    <w:lvl w:ilvl="0" w:tplc="D172C30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CF539FE"/>
    <w:multiLevelType w:val="hybridMultilevel"/>
    <w:tmpl w:val="B6DE1AF4"/>
    <w:lvl w:ilvl="0" w:tplc="948AF9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2382059"/>
    <w:multiLevelType w:val="hybridMultilevel"/>
    <w:tmpl w:val="DEA60E4E"/>
    <w:lvl w:ilvl="0" w:tplc="1ECCE1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64209F2"/>
    <w:multiLevelType w:val="hybridMultilevel"/>
    <w:tmpl w:val="7E96A96E"/>
    <w:lvl w:ilvl="0" w:tplc="B134C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5C57A1"/>
    <w:multiLevelType w:val="hybridMultilevel"/>
    <w:tmpl w:val="79ECB88C"/>
    <w:lvl w:ilvl="0" w:tplc="948AF9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4148D5"/>
    <w:multiLevelType w:val="hybridMultilevel"/>
    <w:tmpl w:val="C2B2C6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7D0DBC"/>
    <w:multiLevelType w:val="hybridMultilevel"/>
    <w:tmpl w:val="6E2864E0"/>
    <w:lvl w:ilvl="0" w:tplc="214811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8">
    <w:nsid w:val="7DA205B1"/>
    <w:multiLevelType w:val="hybridMultilevel"/>
    <w:tmpl w:val="12C0CFD4"/>
    <w:lvl w:ilvl="0" w:tplc="5AFE5D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E846E87"/>
    <w:multiLevelType w:val="hybridMultilevel"/>
    <w:tmpl w:val="48A69020"/>
    <w:lvl w:ilvl="0" w:tplc="948AF9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32"/>
  </w:num>
  <w:num w:numId="3">
    <w:abstractNumId w:val="38"/>
  </w:num>
  <w:num w:numId="4">
    <w:abstractNumId w:val="1"/>
  </w:num>
  <w:num w:numId="5">
    <w:abstractNumId w:val="27"/>
  </w:num>
  <w:num w:numId="6">
    <w:abstractNumId w:val="47"/>
  </w:num>
  <w:num w:numId="7">
    <w:abstractNumId w:val="42"/>
  </w:num>
  <w:num w:numId="8">
    <w:abstractNumId w:val="33"/>
  </w:num>
  <w:num w:numId="9">
    <w:abstractNumId w:val="39"/>
  </w:num>
  <w:num w:numId="10">
    <w:abstractNumId w:val="41"/>
  </w:num>
  <w:num w:numId="11">
    <w:abstractNumId w:val="25"/>
  </w:num>
  <w:num w:numId="12">
    <w:abstractNumId w:val="5"/>
  </w:num>
  <w:num w:numId="13">
    <w:abstractNumId w:val="26"/>
  </w:num>
  <w:num w:numId="14">
    <w:abstractNumId w:val="23"/>
  </w:num>
  <w:num w:numId="15">
    <w:abstractNumId w:val="20"/>
  </w:num>
  <w:num w:numId="16">
    <w:abstractNumId w:val="29"/>
  </w:num>
  <w:num w:numId="17">
    <w:abstractNumId w:val="19"/>
  </w:num>
  <w:num w:numId="18">
    <w:abstractNumId w:val="45"/>
  </w:num>
  <w:num w:numId="19">
    <w:abstractNumId w:val="15"/>
  </w:num>
  <w:num w:numId="20">
    <w:abstractNumId w:val="8"/>
  </w:num>
  <w:num w:numId="21">
    <w:abstractNumId w:val="14"/>
  </w:num>
  <w:num w:numId="22">
    <w:abstractNumId w:val="12"/>
  </w:num>
  <w:num w:numId="23">
    <w:abstractNumId w:val="16"/>
  </w:num>
  <w:num w:numId="24">
    <w:abstractNumId w:val="10"/>
  </w:num>
  <w:num w:numId="25">
    <w:abstractNumId w:val="17"/>
  </w:num>
  <w:num w:numId="26">
    <w:abstractNumId w:val="28"/>
  </w:num>
  <w:num w:numId="27">
    <w:abstractNumId w:val="37"/>
  </w:num>
  <w:num w:numId="28">
    <w:abstractNumId w:val="2"/>
  </w:num>
  <w:num w:numId="29">
    <w:abstractNumId w:val="3"/>
  </w:num>
  <w:num w:numId="30">
    <w:abstractNumId w:val="48"/>
  </w:num>
  <w:num w:numId="31">
    <w:abstractNumId w:val="35"/>
  </w:num>
  <w:num w:numId="32">
    <w:abstractNumId w:val="34"/>
  </w:num>
  <w:num w:numId="33">
    <w:abstractNumId w:val="6"/>
  </w:num>
  <w:num w:numId="34">
    <w:abstractNumId w:val="43"/>
  </w:num>
  <w:num w:numId="35">
    <w:abstractNumId w:val="0"/>
  </w:num>
  <w:num w:numId="36">
    <w:abstractNumId w:val="7"/>
  </w:num>
  <w:num w:numId="37">
    <w:abstractNumId w:val="24"/>
  </w:num>
  <w:num w:numId="38">
    <w:abstractNumId w:val="46"/>
  </w:num>
  <w:num w:numId="39">
    <w:abstractNumId w:val="9"/>
  </w:num>
  <w:num w:numId="40">
    <w:abstractNumId w:val="18"/>
  </w:num>
  <w:num w:numId="41">
    <w:abstractNumId w:val="11"/>
  </w:num>
  <w:num w:numId="42">
    <w:abstractNumId w:val="49"/>
  </w:num>
  <w:num w:numId="43">
    <w:abstractNumId w:val="31"/>
  </w:num>
  <w:num w:numId="44">
    <w:abstractNumId w:val="22"/>
  </w:num>
  <w:num w:numId="45">
    <w:abstractNumId w:val="21"/>
  </w:num>
  <w:num w:numId="46">
    <w:abstractNumId w:val="44"/>
  </w:num>
  <w:num w:numId="47">
    <w:abstractNumId w:val="13"/>
  </w:num>
  <w:num w:numId="48">
    <w:abstractNumId w:val="36"/>
  </w:num>
  <w:num w:numId="49">
    <w:abstractNumId w:val="4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D0"/>
    <w:rsid w:val="0001184A"/>
    <w:rsid w:val="00035069"/>
    <w:rsid w:val="001347F1"/>
    <w:rsid w:val="001971DF"/>
    <w:rsid w:val="001A14F9"/>
    <w:rsid w:val="001F7E30"/>
    <w:rsid w:val="00290902"/>
    <w:rsid w:val="002D4A1F"/>
    <w:rsid w:val="003170E8"/>
    <w:rsid w:val="003A16C5"/>
    <w:rsid w:val="003E2A30"/>
    <w:rsid w:val="00400B1A"/>
    <w:rsid w:val="00441163"/>
    <w:rsid w:val="00497862"/>
    <w:rsid w:val="004C4CAB"/>
    <w:rsid w:val="004F56C0"/>
    <w:rsid w:val="005327D1"/>
    <w:rsid w:val="00534444"/>
    <w:rsid w:val="00552367"/>
    <w:rsid w:val="00566759"/>
    <w:rsid w:val="00584134"/>
    <w:rsid w:val="005F30C7"/>
    <w:rsid w:val="00602CD0"/>
    <w:rsid w:val="006645B4"/>
    <w:rsid w:val="0066473F"/>
    <w:rsid w:val="00676DF9"/>
    <w:rsid w:val="00690594"/>
    <w:rsid w:val="00696B04"/>
    <w:rsid w:val="00764FFA"/>
    <w:rsid w:val="00771383"/>
    <w:rsid w:val="007C0598"/>
    <w:rsid w:val="0083637A"/>
    <w:rsid w:val="008C4C8B"/>
    <w:rsid w:val="009403E1"/>
    <w:rsid w:val="009F42EE"/>
    <w:rsid w:val="00A05B43"/>
    <w:rsid w:val="00A41EDB"/>
    <w:rsid w:val="00A53B92"/>
    <w:rsid w:val="00AA3231"/>
    <w:rsid w:val="00AB374B"/>
    <w:rsid w:val="00B50C0D"/>
    <w:rsid w:val="00C064D0"/>
    <w:rsid w:val="00C5252F"/>
    <w:rsid w:val="00C5369F"/>
    <w:rsid w:val="00C749BF"/>
    <w:rsid w:val="00C96473"/>
    <w:rsid w:val="00DA6F44"/>
    <w:rsid w:val="00DC558E"/>
    <w:rsid w:val="00DD6C3B"/>
    <w:rsid w:val="00DE433D"/>
    <w:rsid w:val="00E2658A"/>
    <w:rsid w:val="00E306D0"/>
    <w:rsid w:val="00E7488F"/>
    <w:rsid w:val="00F04285"/>
    <w:rsid w:val="00F311A1"/>
    <w:rsid w:val="00F87B34"/>
    <w:rsid w:val="00FC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35" w:qFormat="1"/>
    <w:lsdException w:name="footnote reference" w:qFormat="1"/>
    <w:lsdException w:name="page number"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q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qFormat/>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q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qFormat/>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qFormat/>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306D0"/>
    <w:pPr>
      <w:tabs>
        <w:tab w:val="center" w:pos="4677"/>
        <w:tab w:val="right" w:pos="9355"/>
      </w:tabs>
    </w:pPr>
  </w:style>
  <w:style w:type="character" w:customStyle="1" w:styleId="a4">
    <w:name w:val="Верхний колонтитул Знак"/>
    <w:basedOn w:val="a0"/>
    <w:link w:val="a3"/>
    <w:uiPriority w:val="99"/>
    <w:qFormat/>
    <w:locked/>
    <w:rsid w:val="00E306D0"/>
    <w:rPr>
      <w:rFonts w:cs="Times New Roman"/>
    </w:rPr>
  </w:style>
  <w:style w:type="paragraph" w:styleId="a5">
    <w:name w:val="footer"/>
    <w:basedOn w:val="a"/>
    <w:link w:val="a6"/>
    <w:uiPriority w:val="99"/>
    <w:unhideWhenUsed/>
    <w:rsid w:val="00E306D0"/>
    <w:pPr>
      <w:tabs>
        <w:tab w:val="center" w:pos="4677"/>
        <w:tab w:val="right" w:pos="9355"/>
      </w:tabs>
    </w:pPr>
  </w:style>
  <w:style w:type="character" w:customStyle="1" w:styleId="a6">
    <w:name w:val="Нижний колонтитул Знак"/>
    <w:basedOn w:val="a0"/>
    <w:link w:val="a5"/>
    <w:uiPriority w:val="99"/>
    <w:qFormat/>
    <w:locked/>
    <w:rsid w:val="00E306D0"/>
    <w:rPr>
      <w:rFonts w:cs="Times New Roman"/>
    </w:rPr>
  </w:style>
  <w:style w:type="paragraph" w:styleId="a7">
    <w:name w:val="List Paragraph"/>
    <w:basedOn w:val="a"/>
    <w:uiPriority w:val="99"/>
    <w:qFormat/>
    <w:rsid w:val="00A05B43"/>
    <w:pPr>
      <w:ind w:left="720"/>
      <w:contextualSpacing/>
    </w:pPr>
    <w:rPr>
      <w:lang w:eastAsia="en-US"/>
    </w:rPr>
  </w:style>
  <w:style w:type="table" w:styleId="a8">
    <w:name w:val="Table Grid"/>
    <w:basedOn w:val="a1"/>
    <w:uiPriority w:val="59"/>
    <w:rsid w:val="00A05B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екст выноски Знак1"/>
    <w:uiPriority w:val="99"/>
    <w:semiHidden/>
    <w:qFormat/>
    <w:rsid w:val="00A05B43"/>
    <w:rPr>
      <w:rFonts w:ascii="Tahoma" w:hAnsi="Tahoma"/>
      <w:sz w:val="16"/>
    </w:rPr>
  </w:style>
  <w:style w:type="character" w:styleId="a9">
    <w:name w:val="FollowedHyperlink"/>
    <w:basedOn w:val="a0"/>
    <w:uiPriority w:val="99"/>
    <w:qFormat/>
    <w:rsid w:val="00A05B43"/>
    <w:rPr>
      <w:rFonts w:cs="Times New Roman"/>
      <w:color w:val="800080"/>
      <w:u w:val="single"/>
    </w:rPr>
  </w:style>
  <w:style w:type="character" w:customStyle="1" w:styleId="aa">
    <w:name w:val="Текст сноски Знак"/>
    <w:uiPriority w:val="99"/>
    <w:qFormat/>
    <w:rsid w:val="00A05B43"/>
    <w:rPr>
      <w:rFonts w:ascii="Calibri" w:hAnsi="Calibri"/>
      <w:sz w:val="20"/>
    </w:rPr>
  </w:style>
  <w:style w:type="table" w:customStyle="1" w:styleId="10">
    <w:name w:val="Сетка таблицы1"/>
    <w:basedOn w:val="a1"/>
    <w:next w:val="a8"/>
    <w:uiPriority w:val="59"/>
    <w:rsid w:val="00A05B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qFormat/>
    <w:rsid w:val="009403E1"/>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semiHidden/>
    <w:qFormat/>
    <w:locked/>
    <w:rsid w:val="009403E1"/>
    <w:rPr>
      <w:rFonts w:ascii="Tahoma" w:hAnsi="Tahoma" w:cs="Tahoma"/>
      <w:sz w:val="16"/>
      <w:szCs w:val="16"/>
      <w:lang w:val="x-none" w:eastAsia="en-US"/>
    </w:rPr>
  </w:style>
  <w:style w:type="table" w:customStyle="1" w:styleId="2">
    <w:name w:val="Сетка таблицы2"/>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qFormat/>
    <w:rsid w:val="009403E1"/>
    <w:rPr>
      <w:rFonts w:cs="Times New Roman"/>
    </w:rPr>
  </w:style>
  <w:style w:type="character" w:customStyle="1" w:styleId="-">
    <w:name w:val="Интернет-ссылка"/>
    <w:uiPriority w:val="99"/>
    <w:rsid w:val="009403E1"/>
    <w:rPr>
      <w:color w:val="0000FF"/>
      <w:u w:val="single"/>
    </w:rPr>
  </w:style>
  <w:style w:type="character" w:customStyle="1" w:styleId="11">
    <w:name w:val="Гиперссылка1"/>
    <w:uiPriority w:val="99"/>
    <w:qFormat/>
    <w:rsid w:val="009403E1"/>
    <w:rPr>
      <w:color w:val="0000FF"/>
      <w:u w:val="single"/>
    </w:rPr>
  </w:style>
  <w:style w:type="character" w:styleId="ae">
    <w:name w:val="footnote reference"/>
    <w:basedOn w:val="a0"/>
    <w:uiPriority w:val="99"/>
    <w:qFormat/>
    <w:rsid w:val="009403E1"/>
    <w:rPr>
      <w:rFonts w:cs="Times New Roman"/>
      <w:vertAlign w:val="superscript"/>
    </w:rPr>
  </w:style>
  <w:style w:type="character" w:customStyle="1" w:styleId="af">
    <w:name w:val="Текст концевой сноски Знак"/>
    <w:uiPriority w:val="99"/>
    <w:qFormat/>
    <w:rsid w:val="009403E1"/>
    <w:rPr>
      <w:rFonts w:ascii="Calibri" w:hAnsi="Calibri"/>
      <w:sz w:val="20"/>
    </w:rPr>
  </w:style>
  <w:style w:type="character" w:styleId="af0">
    <w:name w:val="endnote reference"/>
    <w:basedOn w:val="a0"/>
    <w:uiPriority w:val="99"/>
    <w:qFormat/>
    <w:rsid w:val="009403E1"/>
    <w:rPr>
      <w:rFonts w:cs="Times New Roman"/>
      <w:vertAlign w:val="superscript"/>
    </w:rPr>
  </w:style>
  <w:style w:type="character" w:customStyle="1" w:styleId="ListLabel1">
    <w:name w:val="ListLabel 1"/>
    <w:qFormat/>
    <w:rsid w:val="009403E1"/>
  </w:style>
  <w:style w:type="character" w:customStyle="1" w:styleId="ListLabel2">
    <w:name w:val="ListLabel 2"/>
    <w:qFormat/>
    <w:rsid w:val="009403E1"/>
  </w:style>
  <w:style w:type="character" w:customStyle="1" w:styleId="ListLabel3">
    <w:name w:val="ListLabel 3"/>
    <w:qFormat/>
    <w:rsid w:val="009403E1"/>
  </w:style>
  <w:style w:type="character" w:customStyle="1" w:styleId="ListLabel4">
    <w:name w:val="ListLabel 4"/>
    <w:qFormat/>
    <w:rsid w:val="009403E1"/>
  </w:style>
  <w:style w:type="character" w:customStyle="1" w:styleId="ListLabel5">
    <w:name w:val="ListLabel 5"/>
    <w:qFormat/>
    <w:rsid w:val="009403E1"/>
  </w:style>
  <w:style w:type="character" w:customStyle="1" w:styleId="ListLabel6">
    <w:name w:val="ListLabel 6"/>
    <w:qFormat/>
    <w:rsid w:val="009403E1"/>
  </w:style>
  <w:style w:type="character" w:customStyle="1" w:styleId="ListLabel7">
    <w:name w:val="ListLabel 7"/>
    <w:qFormat/>
    <w:rsid w:val="009403E1"/>
  </w:style>
  <w:style w:type="character" w:customStyle="1" w:styleId="ListLabel8">
    <w:name w:val="ListLabel 8"/>
    <w:qFormat/>
    <w:rsid w:val="009403E1"/>
  </w:style>
  <w:style w:type="character" w:customStyle="1" w:styleId="ListLabel9">
    <w:name w:val="ListLabel 9"/>
    <w:qFormat/>
    <w:rsid w:val="009403E1"/>
  </w:style>
  <w:style w:type="character" w:customStyle="1" w:styleId="ListLabel10">
    <w:name w:val="ListLabel 10"/>
    <w:qFormat/>
    <w:rsid w:val="009403E1"/>
  </w:style>
  <w:style w:type="character" w:customStyle="1" w:styleId="ListLabel11">
    <w:name w:val="ListLabel 11"/>
    <w:qFormat/>
    <w:rsid w:val="009403E1"/>
  </w:style>
  <w:style w:type="character" w:customStyle="1" w:styleId="ListLabel12">
    <w:name w:val="ListLabel 12"/>
    <w:qFormat/>
    <w:rsid w:val="009403E1"/>
  </w:style>
  <w:style w:type="character" w:customStyle="1" w:styleId="ListLabel13">
    <w:name w:val="ListLabel 13"/>
    <w:qFormat/>
    <w:rsid w:val="009403E1"/>
  </w:style>
  <w:style w:type="character" w:customStyle="1" w:styleId="ListLabel14">
    <w:name w:val="ListLabel 14"/>
    <w:qFormat/>
    <w:rsid w:val="009403E1"/>
  </w:style>
  <w:style w:type="character" w:customStyle="1" w:styleId="ListLabel15">
    <w:name w:val="ListLabel 15"/>
    <w:qFormat/>
    <w:rsid w:val="009403E1"/>
  </w:style>
  <w:style w:type="character" w:customStyle="1" w:styleId="ListLabel16">
    <w:name w:val="ListLabel 16"/>
    <w:qFormat/>
    <w:rsid w:val="009403E1"/>
  </w:style>
  <w:style w:type="character" w:customStyle="1" w:styleId="ListLabel17">
    <w:name w:val="ListLabel 17"/>
    <w:qFormat/>
    <w:rsid w:val="009403E1"/>
  </w:style>
  <w:style w:type="character" w:customStyle="1" w:styleId="ListLabel18">
    <w:name w:val="ListLabel 18"/>
    <w:qFormat/>
    <w:rsid w:val="009403E1"/>
  </w:style>
  <w:style w:type="character" w:customStyle="1" w:styleId="ListLabel19">
    <w:name w:val="ListLabel 19"/>
    <w:qFormat/>
    <w:rsid w:val="009403E1"/>
  </w:style>
  <w:style w:type="character" w:customStyle="1" w:styleId="ListLabel20">
    <w:name w:val="ListLabel 20"/>
    <w:qFormat/>
    <w:rsid w:val="009403E1"/>
  </w:style>
  <w:style w:type="character" w:customStyle="1" w:styleId="ListLabel21">
    <w:name w:val="ListLabel 21"/>
    <w:qFormat/>
    <w:rsid w:val="009403E1"/>
  </w:style>
  <w:style w:type="character" w:customStyle="1" w:styleId="ListLabel22">
    <w:name w:val="ListLabel 22"/>
    <w:qFormat/>
    <w:rsid w:val="009403E1"/>
  </w:style>
  <w:style w:type="character" w:customStyle="1" w:styleId="ListLabel23">
    <w:name w:val="ListLabel 23"/>
    <w:qFormat/>
    <w:rsid w:val="009403E1"/>
  </w:style>
  <w:style w:type="character" w:customStyle="1" w:styleId="ListLabel24">
    <w:name w:val="ListLabel 24"/>
    <w:qFormat/>
    <w:rsid w:val="009403E1"/>
  </w:style>
  <w:style w:type="character" w:customStyle="1" w:styleId="ListLabel25">
    <w:name w:val="ListLabel 25"/>
    <w:qFormat/>
    <w:rsid w:val="009403E1"/>
  </w:style>
  <w:style w:type="character" w:customStyle="1" w:styleId="ListLabel26">
    <w:name w:val="ListLabel 26"/>
    <w:qFormat/>
    <w:rsid w:val="009403E1"/>
  </w:style>
  <w:style w:type="character" w:customStyle="1" w:styleId="ListLabel27">
    <w:name w:val="ListLabel 27"/>
    <w:qFormat/>
    <w:rsid w:val="009403E1"/>
  </w:style>
  <w:style w:type="character" w:customStyle="1" w:styleId="ListLabel28">
    <w:name w:val="ListLabel 28"/>
    <w:qFormat/>
    <w:rsid w:val="009403E1"/>
  </w:style>
  <w:style w:type="character" w:customStyle="1" w:styleId="ListLabel29">
    <w:name w:val="ListLabel 29"/>
    <w:qFormat/>
    <w:rsid w:val="009403E1"/>
  </w:style>
  <w:style w:type="character" w:customStyle="1" w:styleId="ListLabel30">
    <w:name w:val="ListLabel 30"/>
    <w:qFormat/>
    <w:rsid w:val="009403E1"/>
  </w:style>
  <w:style w:type="character" w:customStyle="1" w:styleId="ListLabel31">
    <w:name w:val="ListLabel 31"/>
    <w:qFormat/>
    <w:rsid w:val="009403E1"/>
  </w:style>
  <w:style w:type="character" w:customStyle="1" w:styleId="ListLabel32">
    <w:name w:val="ListLabel 32"/>
    <w:qFormat/>
    <w:rsid w:val="009403E1"/>
  </w:style>
  <w:style w:type="character" w:customStyle="1" w:styleId="ListLabel33">
    <w:name w:val="ListLabel 33"/>
    <w:qFormat/>
    <w:rsid w:val="009403E1"/>
  </w:style>
  <w:style w:type="character" w:customStyle="1" w:styleId="ListLabel34">
    <w:name w:val="ListLabel 34"/>
    <w:qFormat/>
    <w:rsid w:val="009403E1"/>
  </w:style>
  <w:style w:type="character" w:customStyle="1" w:styleId="ListLabel35">
    <w:name w:val="ListLabel 35"/>
    <w:qFormat/>
    <w:rsid w:val="009403E1"/>
  </w:style>
  <w:style w:type="character" w:customStyle="1" w:styleId="ListLabel36">
    <w:name w:val="ListLabel 36"/>
    <w:qFormat/>
    <w:rsid w:val="009403E1"/>
  </w:style>
  <w:style w:type="character" w:customStyle="1" w:styleId="ListLabel37">
    <w:name w:val="ListLabel 37"/>
    <w:qFormat/>
    <w:rsid w:val="009403E1"/>
  </w:style>
  <w:style w:type="character" w:customStyle="1" w:styleId="ListLabel38">
    <w:name w:val="ListLabel 38"/>
    <w:qFormat/>
    <w:rsid w:val="009403E1"/>
  </w:style>
  <w:style w:type="character" w:customStyle="1" w:styleId="ListLabel39">
    <w:name w:val="ListLabel 39"/>
    <w:qFormat/>
    <w:rsid w:val="009403E1"/>
  </w:style>
  <w:style w:type="character" w:customStyle="1" w:styleId="ListLabel40">
    <w:name w:val="ListLabel 40"/>
    <w:qFormat/>
    <w:rsid w:val="009403E1"/>
  </w:style>
  <w:style w:type="character" w:customStyle="1" w:styleId="ListLabel41">
    <w:name w:val="ListLabel 41"/>
    <w:qFormat/>
    <w:rsid w:val="009403E1"/>
  </w:style>
  <w:style w:type="character" w:customStyle="1" w:styleId="ListLabel42">
    <w:name w:val="ListLabel 42"/>
    <w:qFormat/>
    <w:rsid w:val="009403E1"/>
  </w:style>
  <w:style w:type="character" w:customStyle="1" w:styleId="ListLabel43">
    <w:name w:val="ListLabel 43"/>
    <w:qFormat/>
    <w:rsid w:val="009403E1"/>
  </w:style>
  <w:style w:type="character" w:customStyle="1" w:styleId="ListLabel44">
    <w:name w:val="ListLabel 44"/>
    <w:qFormat/>
    <w:rsid w:val="009403E1"/>
  </w:style>
  <w:style w:type="character" w:customStyle="1" w:styleId="ListLabel45">
    <w:name w:val="ListLabel 45"/>
    <w:qFormat/>
    <w:rsid w:val="009403E1"/>
  </w:style>
  <w:style w:type="character" w:customStyle="1" w:styleId="ListLabel46">
    <w:name w:val="ListLabel 46"/>
    <w:qFormat/>
    <w:rsid w:val="009403E1"/>
  </w:style>
  <w:style w:type="character" w:customStyle="1" w:styleId="ListLabel47">
    <w:name w:val="ListLabel 47"/>
    <w:qFormat/>
    <w:rsid w:val="009403E1"/>
  </w:style>
  <w:style w:type="character" w:customStyle="1" w:styleId="ListLabel48">
    <w:name w:val="ListLabel 48"/>
    <w:qFormat/>
    <w:rsid w:val="009403E1"/>
  </w:style>
  <w:style w:type="character" w:customStyle="1" w:styleId="ListLabel49">
    <w:name w:val="ListLabel 49"/>
    <w:qFormat/>
    <w:rsid w:val="009403E1"/>
  </w:style>
  <w:style w:type="character" w:customStyle="1" w:styleId="ListLabel50">
    <w:name w:val="ListLabel 50"/>
    <w:qFormat/>
    <w:rsid w:val="009403E1"/>
  </w:style>
  <w:style w:type="character" w:customStyle="1" w:styleId="ListLabel51">
    <w:name w:val="ListLabel 51"/>
    <w:qFormat/>
    <w:rsid w:val="009403E1"/>
  </w:style>
  <w:style w:type="character" w:customStyle="1" w:styleId="ListLabel52">
    <w:name w:val="ListLabel 52"/>
    <w:qFormat/>
    <w:rsid w:val="009403E1"/>
  </w:style>
  <w:style w:type="character" w:customStyle="1" w:styleId="ListLabel53">
    <w:name w:val="ListLabel 53"/>
    <w:qFormat/>
    <w:rsid w:val="009403E1"/>
  </w:style>
  <w:style w:type="character" w:customStyle="1" w:styleId="ListLabel54">
    <w:name w:val="ListLabel 54"/>
    <w:qFormat/>
    <w:rsid w:val="009403E1"/>
  </w:style>
  <w:style w:type="character" w:customStyle="1" w:styleId="ListLabel55">
    <w:name w:val="ListLabel 55"/>
    <w:qFormat/>
    <w:rsid w:val="009403E1"/>
  </w:style>
  <w:style w:type="character" w:customStyle="1" w:styleId="ListLabel56">
    <w:name w:val="ListLabel 56"/>
    <w:qFormat/>
    <w:rsid w:val="009403E1"/>
  </w:style>
  <w:style w:type="character" w:customStyle="1" w:styleId="ListLabel57">
    <w:name w:val="ListLabel 57"/>
    <w:qFormat/>
    <w:rsid w:val="009403E1"/>
  </w:style>
  <w:style w:type="character" w:customStyle="1" w:styleId="ListLabel58">
    <w:name w:val="ListLabel 58"/>
    <w:qFormat/>
    <w:rsid w:val="009403E1"/>
  </w:style>
  <w:style w:type="character" w:customStyle="1" w:styleId="ListLabel59">
    <w:name w:val="ListLabel 59"/>
    <w:qFormat/>
    <w:rsid w:val="009403E1"/>
  </w:style>
  <w:style w:type="character" w:customStyle="1" w:styleId="ListLabel60">
    <w:name w:val="ListLabel 60"/>
    <w:qFormat/>
    <w:rsid w:val="009403E1"/>
  </w:style>
  <w:style w:type="character" w:customStyle="1" w:styleId="ListLabel61">
    <w:name w:val="ListLabel 61"/>
    <w:qFormat/>
    <w:rsid w:val="009403E1"/>
  </w:style>
  <w:style w:type="character" w:customStyle="1" w:styleId="ListLabel62">
    <w:name w:val="ListLabel 62"/>
    <w:qFormat/>
    <w:rsid w:val="009403E1"/>
  </w:style>
  <w:style w:type="character" w:customStyle="1" w:styleId="ListLabel63">
    <w:name w:val="ListLabel 63"/>
    <w:qFormat/>
    <w:rsid w:val="009403E1"/>
  </w:style>
  <w:style w:type="character" w:customStyle="1" w:styleId="ListLabel64">
    <w:name w:val="ListLabel 64"/>
    <w:qFormat/>
    <w:rsid w:val="009403E1"/>
  </w:style>
  <w:style w:type="character" w:customStyle="1" w:styleId="ListLabel65">
    <w:name w:val="ListLabel 65"/>
    <w:qFormat/>
    <w:rsid w:val="009403E1"/>
  </w:style>
  <w:style w:type="character" w:customStyle="1" w:styleId="ListLabel66">
    <w:name w:val="ListLabel 66"/>
    <w:qFormat/>
    <w:rsid w:val="009403E1"/>
  </w:style>
  <w:style w:type="character" w:customStyle="1" w:styleId="ListLabel67">
    <w:name w:val="ListLabel 67"/>
    <w:qFormat/>
    <w:rsid w:val="009403E1"/>
  </w:style>
  <w:style w:type="character" w:customStyle="1" w:styleId="ListLabel68">
    <w:name w:val="ListLabel 68"/>
    <w:qFormat/>
    <w:rsid w:val="009403E1"/>
  </w:style>
  <w:style w:type="character" w:customStyle="1" w:styleId="ListLabel69">
    <w:name w:val="ListLabel 69"/>
    <w:qFormat/>
    <w:rsid w:val="009403E1"/>
  </w:style>
  <w:style w:type="character" w:customStyle="1" w:styleId="ListLabel70">
    <w:name w:val="ListLabel 70"/>
    <w:qFormat/>
    <w:rsid w:val="009403E1"/>
  </w:style>
  <w:style w:type="character" w:customStyle="1" w:styleId="ListLabel71">
    <w:name w:val="ListLabel 71"/>
    <w:qFormat/>
    <w:rsid w:val="009403E1"/>
  </w:style>
  <w:style w:type="character" w:customStyle="1" w:styleId="ListLabel72">
    <w:name w:val="ListLabel 72"/>
    <w:qFormat/>
    <w:rsid w:val="009403E1"/>
  </w:style>
  <w:style w:type="paragraph" w:customStyle="1" w:styleId="af1">
    <w:name w:val="Заголовок"/>
    <w:basedOn w:val="a"/>
    <w:next w:val="af2"/>
    <w:qFormat/>
    <w:rsid w:val="009403E1"/>
    <w:pPr>
      <w:keepNext/>
      <w:spacing w:before="240" w:after="120" w:line="240" w:lineRule="auto"/>
    </w:pPr>
    <w:rPr>
      <w:rFonts w:ascii="Liberation Sans" w:hAnsi="Liberation Sans" w:cs="Lohit Devanagari"/>
      <w:color w:val="00000A"/>
      <w:sz w:val="28"/>
      <w:szCs w:val="28"/>
      <w:lang w:eastAsia="en-US"/>
    </w:rPr>
  </w:style>
  <w:style w:type="paragraph" w:styleId="af2">
    <w:name w:val="Body Text"/>
    <w:basedOn w:val="a"/>
    <w:link w:val="af3"/>
    <w:uiPriority w:val="99"/>
    <w:rsid w:val="009403E1"/>
    <w:pPr>
      <w:spacing w:after="140" w:line="288" w:lineRule="auto"/>
    </w:pPr>
    <w:rPr>
      <w:color w:val="00000A"/>
      <w:lang w:eastAsia="en-US"/>
    </w:rPr>
  </w:style>
  <w:style w:type="character" w:customStyle="1" w:styleId="af3">
    <w:name w:val="Основной текст Знак"/>
    <w:basedOn w:val="a0"/>
    <w:link w:val="af2"/>
    <w:uiPriority w:val="99"/>
    <w:locked/>
    <w:rsid w:val="009403E1"/>
    <w:rPr>
      <w:rFonts w:eastAsia="Times New Roman" w:cs="Times New Roman"/>
      <w:color w:val="00000A"/>
      <w:lang w:val="x-none" w:eastAsia="en-US"/>
    </w:rPr>
  </w:style>
  <w:style w:type="paragraph" w:styleId="af4">
    <w:name w:val="List"/>
    <w:basedOn w:val="af2"/>
    <w:uiPriority w:val="99"/>
    <w:rsid w:val="009403E1"/>
    <w:rPr>
      <w:rFonts w:cs="Lohit Devanagari"/>
    </w:rPr>
  </w:style>
  <w:style w:type="paragraph" w:customStyle="1" w:styleId="12">
    <w:name w:val="Название объекта1"/>
    <w:basedOn w:val="a"/>
    <w:qFormat/>
    <w:rsid w:val="009403E1"/>
    <w:pPr>
      <w:suppressLineNumbers/>
      <w:spacing w:before="120" w:after="120" w:line="240" w:lineRule="auto"/>
    </w:pPr>
    <w:rPr>
      <w:rFonts w:cs="Lohit Devanagari"/>
      <w:i/>
      <w:iCs/>
      <w:color w:val="00000A"/>
      <w:sz w:val="24"/>
      <w:szCs w:val="24"/>
      <w:lang w:eastAsia="en-US"/>
    </w:rPr>
  </w:style>
  <w:style w:type="paragraph" w:styleId="13">
    <w:name w:val="index 1"/>
    <w:basedOn w:val="a"/>
    <w:next w:val="a"/>
    <w:autoRedefine/>
    <w:uiPriority w:val="99"/>
    <w:semiHidden/>
    <w:unhideWhenUsed/>
    <w:rsid w:val="009403E1"/>
    <w:pPr>
      <w:spacing w:after="0" w:line="240" w:lineRule="auto"/>
      <w:ind w:left="220" w:hanging="220"/>
    </w:pPr>
    <w:rPr>
      <w:color w:val="00000A"/>
      <w:lang w:eastAsia="en-US"/>
    </w:rPr>
  </w:style>
  <w:style w:type="paragraph" w:styleId="af5">
    <w:name w:val="index heading"/>
    <w:basedOn w:val="a"/>
    <w:uiPriority w:val="99"/>
    <w:qFormat/>
    <w:rsid w:val="009403E1"/>
    <w:pPr>
      <w:suppressLineNumbers/>
      <w:spacing w:after="0" w:line="240" w:lineRule="auto"/>
    </w:pPr>
    <w:rPr>
      <w:rFonts w:cs="Lohit Devanagari"/>
      <w:color w:val="00000A"/>
      <w:lang w:eastAsia="en-US"/>
    </w:rPr>
  </w:style>
  <w:style w:type="character" w:customStyle="1" w:styleId="20">
    <w:name w:val="Текст выноски Знак2"/>
    <w:uiPriority w:val="99"/>
    <w:semiHidden/>
    <w:rsid w:val="009403E1"/>
    <w:rPr>
      <w:rFonts w:ascii="Tahoma" w:hAnsi="Tahoma"/>
      <w:color w:val="00000A"/>
      <w:sz w:val="16"/>
    </w:rPr>
  </w:style>
  <w:style w:type="paragraph" w:customStyle="1" w:styleId="14">
    <w:name w:val="Верхний колонтитул1"/>
    <w:basedOn w:val="a"/>
    <w:uiPriority w:val="99"/>
    <w:rsid w:val="009403E1"/>
    <w:pPr>
      <w:tabs>
        <w:tab w:val="center" w:pos="4677"/>
        <w:tab w:val="right" w:pos="9355"/>
      </w:tabs>
      <w:spacing w:after="0" w:line="240" w:lineRule="auto"/>
    </w:pPr>
    <w:rPr>
      <w:color w:val="00000A"/>
      <w:lang w:eastAsia="en-US"/>
    </w:rPr>
  </w:style>
  <w:style w:type="paragraph" w:customStyle="1" w:styleId="15">
    <w:name w:val="Нижний колонтитул1"/>
    <w:basedOn w:val="a"/>
    <w:uiPriority w:val="99"/>
    <w:rsid w:val="009403E1"/>
    <w:pPr>
      <w:tabs>
        <w:tab w:val="center" w:pos="4677"/>
        <w:tab w:val="right" w:pos="9355"/>
      </w:tabs>
      <w:spacing w:after="0" w:line="240" w:lineRule="auto"/>
    </w:pPr>
    <w:rPr>
      <w:color w:val="00000A"/>
      <w:lang w:eastAsia="en-US"/>
    </w:rPr>
  </w:style>
  <w:style w:type="paragraph" w:customStyle="1" w:styleId="af6">
    <w:name w:val="Прижатый влево"/>
    <w:basedOn w:val="a"/>
    <w:uiPriority w:val="99"/>
    <w:qFormat/>
    <w:rsid w:val="009403E1"/>
    <w:pPr>
      <w:spacing w:after="0" w:line="240" w:lineRule="auto"/>
    </w:pPr>
    <w:rPr>
      <w:rFonts w:ascii="Arial" w:hAnsi="Arial" w:cs="Arial"/>
      <w:color w:val="00000A"/>
      <w:sz w:val="24"/>
      <w:szCs w:val="24"/>
      <w:lang w:eastAsia="en-US"/>
    </w:rPr>
  </w:style>
  <w:style w:type="paragraph" w:styleId="af7">
    <w:name w:val="No Spacing"/>
    <w:uiPriority w:val="99"/>
    <w:qFormat/>
    <w:rsid w:val="009403E1"/>
    <w:pPr>
      <w:spacing w:after="0" w:line="240" w:lineRule="auto"/>
    </w:pPr>
    <w:rPr>
      <w:color w:val="00000A"/>
    </w:rPr>
  </w:style>
  <w:style w:type="paragraph" w:customStyle="1" w:styleId="16">
    <w:name w:val="1"/>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customStyle="1" w:styleId="af8">
    <w:name w:val="Знак"/>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customStyle="1" w:styleId="17">
    <w:name w:val="Знак1"/>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customStyle="1" w:styleId="af9">
    <w:name w:val="Знак Знак Знак Знак"/>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styleId="afa">
    <w:name w:val="footnote text"/>
    <w:basedOn w:val="a"/>
    <w:link w:val="18"/>
    <w:uiPriority w:val="99"/>
    <w:qFormat/>
    <w:rsid w:val="009403E1"/>
    <w:pPr>
      <w:spacing w:after="0" w:line="240" w:lineRule="auto"/>
    </w:pPr>
    <w:rPr>
      <w:rFonts w:cs="Calibri"/>
      <w:color w:val="00000A"/>
      <w:sz w:val="20"/>
      <w:szCs w:val="20"/>
      <w:lang w:eastAsia="en-US"/>
    </w:rPr>
  </w:style>
  <w:style w:type="character" w:customStyle="1" w:styleId="18">
    <w:name w:val="Текст сноски Знак1"/>
    <w:basedOn w:val="a0"/>
    <w:link w:val="afa"/>
    <w:uiPriority w:val="99"/>
    <w:locked/>
    <w:rsid w:val="009403E1"/>
    <w:rPr>
      <w:rFonts w:eastAsia="Times New Roman" w:cs="Calibri"/>
      <w:color w:val="00000A"/>
      <w:sz w:val="20"/>
      <w:szCs w:val="20"/>
      <w:lang w:val="x-none" w:eastAsia="en-US"/>
    </w:rPr>
  </w:style>
  <w:style w:type="paragraph" w:styleId="afb">
    <w:name w:val="endnote text"/>
    <w:basedOn w:val="a"/>
    <w:link w:val="19"/>
    <w:uiPriority w:val="99"/>
    <w:qFormat/>
    <w:rsid w:val="009403E1"/>
    <w:pPr>
      <w:spacing w:after="0" w:line="240" w:lineRule="auto"/>
    </w:pPr>
    <w:rPr>
      <w:rFonts w:cs="Calibri"/>
      <w:color w:val="00000A"/>
      <w:sz w:val="20"/>
      <w:szCs w:val="20"/>
      <w:lang w:eastAsia="en-US"/>
    </w:rPr>
  </w:style>
  <w:style w:type="character" w:customStyle="1" w:styleId="19">
    <w:name w:val="Текст концевой сноски Знак1"/>
    <w:basedOn w:val="a0"/>
    <w:link w:val="afb"/>
    <w:uiPriority w:val="99"/>
    <w:locked/>
    <w:rsid w:val="009403E1"/>
    <w:rPr>
      <w:rFonts w:eastAsia="Times New Roman" w:cs="Calibri"/>
      <w:color w:val="00000A"/>
      <w:sz w:val="20"/>
      <w:szCs w:val="20"/>
      <w:lang w:val="x-none" w:eastAsia="en-US"/>
    </w:rPr>
  </w:style>
  <w:style w:type="paragraph" w:customStyle="1" w:styleId="xl66">
    <w:name w:val="xl66"/>
    <w:basedOn w:val="a"/>
    <w:qFormat/>
    <w:rsid w:val="009403E1"/>
    <w:pPr>
      <w:spacing w:beforeAutospacing="1" w:after="0" w:afterAutospacing="1" w:line="240" w:lineRule="auto"/>
    </w:pPr>
    <w:rPr>
      <w:rFonts w:ascii="Times New Roman" w:hAnsi="Times New Roman"/>
      <w:color w:val="00000A"/>
      <w:sz w:val="20"/>
      <w:szCs w:val="20"/>
    </w:rPr>
  </w:style>
  <w:style w:type="paragraph" w:customStyle="1" w:styleId="xl67">
    <w:name w:val="xl67"/>
    <w:basedOn w:val="a"/>
    <w:qFormat/>
    <w:rsid w:val="009403E1"/>
    <w:pPr>
      <w:spacing w:beforeAutospacing="1" w:after="0" w:afterAutospacing="1" w:line="240" w:lineRule="auto"/>
    </w:pPr>
    <w:rPr>
      <w:rFonts w:ascii="Times New Roman" w:hAnsi="Times New Roman"/>
      <w:color w:val="00000A"/>
      <w:sz w:val="16"/>
      <w:szCs w:val="16"/>
    </w:rPr>
  </w:style>
  <w:style w:type="paragraph" w:customStyle="1" w:styleId="xl68">
    <w:name w:val="xl68"/>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hAnsi="Times New Roman"/>
      <w:color w:val="00000A"/>
      <w:sz w:val="20"/>
      <w:szCs w:val="20"/>
    </w:rPr>
  </w:style>
  <w:style w:type="paragraph" w:customStyle="1" w:styleId="xl69">
    <w:name w:val="xl69"/>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0">
    <w:name w:val="xl70"/>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1">
    <w:name w:val="xl71"/>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hAnsi="Times New Roman"/>
      <w:color w:val="00000A"/>
      <w:sz w:val="20"/>
      <w:szCs w:val="20"/>
    </w:rPr>
  </w:style>
  <w:style w:type="paragraph" w:customStyle="1" w:styleId="xl72">
    <w:name w:val="xl72"/>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center"/>
      <w:textAlignment w:val="center"/>
    </w:pPr>
    <w:rPr>
      <w:rFonts w:ascii="Times New Roman" w:hAnsi="Times New Roman"/>
      <w:color w:val="00000A"/>
      <w:sz w:val="16"/>
      <w:szCs w:val="16"/>
    </w:rPr>
  </w:style>
  <w:style w:type="paragraph" w:customStyle="1" w:styleId="xl73">
    <w:name w:val="xl73"/>
    <w:basedOn w:val="a"/>
    <w:qFormat/>
    <w:rsid w:val="009403E1"/>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4">
    <w:name w:val="xl74"/>
    <w:basedOn w:val="a"/>
    <w:qFormat/>
    <w:rsid w:val="009403E1"/>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5">
    <w:name w:val="xl75"/>
    <w:basedOn w:val="a"/>
    <w:qFormat/>
    <w:rsid w:val="009403E1"/>
    <w:pPr>
      <w:shd w:val="clear" w:color="000000" w:fill="FFFFFF"/>
      <w:spacing w:beforeAutospacing="1" w:after="0" w:afterAutospacing="1" w:line="240" w:lineRule="auto"/>
    </w:pPr>
    <w:rPr>
      <w:rFonts w:ascii="Times New Roman" w:hAnsi="Times New Roman"/>
      <w:color w:val="00000A"/>
      <w:sz w:val="20"/>
      <w:szCs w:val="20"/>
    </w:rPr>
  </w:style>
  <w:style w:type="paragraph" w:customStyle="1" w:styleId="xl76">
    <w:name w:val="xl76"/>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hAnsi="Times New Roman"/>
      <w:color w:val="00000A"/>
      <w:sz w:val="16"/>
      <w:szCs w:val="16"/>
    </w:rPr>
  </w:style>
  <w:style w:type="paragraph" w:customStyle="1" w:styleId="xl77">
    <w:name w:val="xl77"/>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hAnsi="Times New Roman"/>
      <w:color w:val="00000A"/>
      <w:sz w:val="16"/>
      <w:szCs w:val="16"/>
    </w:rPr>
  </w:style>
  <w:style w:type="paragraph" w:customStyle="1" w:styleId="xl78">
    <w:name w:val="xl78"/>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hAnsi="Times New Roman"/>
      <w:color w:val="0000FF"/>
      <w:sz w:val="20"/>
      <w:szCs w:val="20"/>
      <w:u w:val="single"/>
    </w:rPr>
  </w:style>
  <w:style w:type="table" w:customStyle="1" w:styleId="110">
    <w:name w:val="Сетка таблицы11"/>
    <w:basedOn w:val="a1"/>
    <w:next w:val="a8"/>
    <w:uiPriority w:val="99"/>
    <w:rsid w:val="009403E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Верхний колонтитул Знак1"/>
    <w:uiPriority w:val="99"/>
    <w:rsid w:val="009403E1"/>
    <w:rPr>
      <w:color w:val="00000A"/>
      <w:sz w:val="22"/>
    </w:rPr>
  </w:style>
  <w:style w:type="character" w:customStyle="1" w:styleId="1b">
    <w:name w:val="Нижний колонтитул Знак1"/>
    <w:uiPriority w:val="99"/>
    <w:rsid w:val="009403E1"/>
    <w:rPr>
      <w:color w:val="00000A"/>
      <w:sz w:val="22"/>
    </w:rPr>
  </w:style>
  <w:style w:type="character" w:styleId="afc">
    <w:name w:val="Hyperlink"/>
    <w:basedOn w:val="a0"/>
    <w:uiPriority w:val="99"/>
    <w:unhideWhenUsed/>
    <w:rsid w:val="009403E1"/>
    <w:rPr>
      <w:rFonts w:cs="Times New Roman"/>
      <w:color w:val="0000FF"/>
      <w:u w:val="single"/>
    </w:rPr>
  </w:style>
  <w:style w:type="paragraph" w:customStyle="1" w:styleId="xl65">
    <w:name w:val="xl65"/>
    <w:basedOn w:val="a"/>
    <w:rsid w:val="009403E1"/>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9403E1"/>
    <w:pPr>
      <w:pBdr>
        <w:bottom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0">
    <w:name w:val="xl80"/>
    <w:basedOn w:val="a"/>
    <w:rsid w:val="009403E1"/>
    <w:pPr>
      <w:pBdr>
        <w:bottom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1">
    <w:name w:val="xl81"/>
    <w:basedOn w:val="a"/>
    <w:rsid w:val="009403E1"/>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2">
    <w:name w:val="xl82"/>
    <w:basedOn w:val="a"/>
    <w:rsid w:val="009403E1"/>
    <w:pPr>
      <w:pBdr>
        <w:left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3">
    <w:name w:val="xl83"/>
    <w:basedOn w:val="a"/>
    <w:rsid w:val="009403E1"/>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4">
    <w:name w:val="xl84"/>
    <w:basedOn w:val="a"/>
    <w:rsid w:val="009403E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85">
    <w:name w:val="xl85"/>
    <w:basedOn w:val="a"/>
    <w:rsid w:val="009403E1"/>
    <w:pPr>
      <w:pBdr>
        <w:left w:val="single" w:sz="8" w:space="0" w:color="000000"/>
        <w:right w:val="single" w:sz="8" w:space="0" w:color="000000"/>
      </w:pBd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86">
    <w:name w:val="xl86"/>
    <w:basedOn w:val="a"/>
    <w:rsid w:val="009403E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9403E1"/>
    <w:pPr>
      <w:pBdr>
        <w:left w:val="single" w:sz="8" w:space="0" w:color="000000"/>
        <w:right w:val="single" w:sz="8"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8">
    <w:name w:val="xl88"/>
    <w:basedOn w:val="a"/>
    <w:rsid w:val="009403E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9403E1"/>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9403E1"/>
    <w:pPr>
      <w:pBdr>
        <w:top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9403E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table" w:customStyle="1" w:styleId="3">
    <w:name w:val="Сетка таблицы3"/>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35" w:qFormat="1"/>
    <w:lsdException w:name="footnote reference" w:qFormat="1"/>
    <w:lsdException w:name="page number" w:qFormat="1"/>
    <w:lsdException w:name="endnote reference" w:qFormat="1"/>
    <w:lsdException w:name="endnote text"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q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qFormat/>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q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qFormat/>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qFormat/>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qFormat/>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306D0"/>
    <w:pPr>
      <w:tabs>
        <w:tab w:val="center" w:pos="4677"/>
        <w:tab w:val="right" w:pos="9355"/>
      </w:tabs>
    </w:pPr>
  </w:style>
  <w:style w:type="character" w:customStyle="1" w:styleId="a4">
    <w:name w:val="Верхний колонтитул Знак"/>
    <w:basedOn w:val="a0"/>
    <w:link w:val="a3"/>
    <w:uiPriority w:val="99"/>
    <w:qFormat/>
    <w:locked/>
    <w:rsid w:val="00E306D0"/>
    <w:rPr>
      <w:rFonts w:cs="Times New Roman"/>
    </w:rPr>
  </w:style>
  <w:style w:type="paragraph" w:styleId="a5">
    <w:name w:val="footer"/>
    <w:basedOn w:val="a"/>
    <w:link w:val="a6"/>
    <w:uiPriority w:val="99"/>
    <w:unhideWhenUsed/>
    <w:rsid w:val="00E306D0"/>
    <w:pPr>
      <w:tabs>
        <w:tab w:val="center" w:pos="4677"/>
        <w:tab w:val="right" w:pos="9355"/>
      </w:tabs>
    </w:pPr>
  </w:style>
  <w:style w:type="character" w:customStyle="1" w:styleId="a6">
    <w:name w:val="Нижний колонтитул Знак"/>
    <w:basedOn w:val="a0"/>
    <w:link w:val="a5"/>
    <w:uiPriority w:val="99"/>
    <w:qFormat/>
    <w:locked/>
    <w:rsid w:val="00E306D0"/>
    <w:rPr>
      <w:rFonts w:cs="Times New Roman"/>
    </w:rPr>
  </w:style>
  <w:style w:type="paragraph" w:styleId="a7">
    <w:name w:val="List Paragraph"/>
    <w:basedOn w:val="a"/>
    <w:uiPriority w:val="99"/>
    <w:qFormat/>
    <w:rsid w:val="00A05B43"/>
    <w:pPr>
      <w:ind w:left="720"/>
      <w:contextualSpacing/>
    </w:pPr>
    <w:rPr>
      <w:lang w:eastAsia="en-US"/>
    </w:rPr>
  </w:style>
  <w:style w:type="table" w:styleId="a8">
    <w:name w:val="Table Grid"/>
    <w:basedOn w:val="a1"/>
    <w:uiPriority w:val="59"/>
    <w:rsid w:val="00A05B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Текст выноски Знак1"/>
    <w:uiPriority w:val="99"/>
    <w:semiHidden/>
    <w:qFormat/>
    <w:rsid w:val="00A05B43"/>
    <w:rPr>
      <w:rFonts w:ascii="Tahoma" w:hAnsi="Tahoma"/>
      <w:sz w:val="16"/>
    </w:rPr>
  </w:style>
  <w:style w:type="character" w:styleId="a9">
    <w:name w:val="FollowedHyperlink"/>
    <w:basedOn w:val="a0"/>
    <w:uiPriority w:val="99"/>
    <w:qFormat/>
    <w:rsid w:val="00A05B43"/>
    <w:rPr>
      <w:rFonts w:cs="Times New Roman"/>
      <w:color w:val="800080"/>
      <w:u w:val="single"/>
    </w:rPr>
  </w:style>
  <w:style w:type="character" w:customStyle="1" w:styleId="aa">
    <w:name w:val="Текст сноски Знак"/>
    <w:uiPriority w:val="99"/>
    <w:qFormat/>
    <w:rsid w:val="00A05B43"/>
    <w:rPr>
      <w:rFonts w:ascii="Calibri" w:hAnsi="Calibri"/>
      <w:sz w:val="20"/>
    </w:rPr>
  </w:style>
  <w:style w:type="table" w:customStyle="1" w:styleId="10">
    <w:name w:val="Сетка таблицы1"/>
    <w:basedOn w:val="a1"/>
    <w:next w:val="a8"/>
    <w:uiPriority w:val="59"/>
    <w:rsid w:val="00A05B4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qFormat/>
    <w:rsid w:val="009403E1"/>
    <w:pPr>
      <w:spacing w:after="0" w:line="240" w:lineRule="auto"/>
    </w:pPr>
    <w:rPr>
      <w:rFonts w:ascii="Tahoma" w:hAnsi="Tahoma" w:cs="Tahoma"/>
      <w:sz w:val="16"/>
      <w:szCs w:val="16"/>
      <w:lang w:eastAsia="en-US"/>
    </w:rPr>
  </w:style>
  <w:style w:type="character" w:customStyle="1" w:styleId="ac">
    <w:name w:val="Текст выноски Знак"/>
    <w:basedOn w:val="a0"/>
    <w:link w:val="ab"/>
    <w:uiPriority w:val="99"/>
    <w:semiHidden/>
    <w:qFormat/>
    <w:locked/>
    <w:rsid w:val="009403E1"/>
    <w:rPr>
      <w:rFonts w:ascii="Tahoma" w:hAnsi="Tahoma" w:cs="Tahoma"/>
      <w:sz w:val="16"/>
      <w:szCs w:val="16"/>
      <w:lang w:val="x-none" w:eastAsia="en-US"/>
    </w:rPr>
  </w:style>
  <w:style w:type="table" w:customStyle="1" w:styleId="2">
    <w:name w:val="Сетка таблицы2"/>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qFormat/>
    <w:rsid w:val="009403E1"/>
    <w:rPr>
      <w:rFonts w:cs="Times New Roman"/>
    </w:rPr>
  </w:style>
  <w:style w:type="character" w:customStyle="1" w:styleId="-">
    <w:name w:val="Интернет-ссылка"/>
    <w:uiPriority w:val="99"/>
    <w:rsid w:val="009403E1"/>
    <w:rPr>
      <w:color w:val="0000FF"/>
      <w:u w:val="single"/>
    </w:rPr>
  </w:style>
  <w:style w:type="character" w:customStyle="1" w:styleId="11">
    <w:name w:val="Гиперссылка1"/>
    <w:uiPriority w:val="99"/>
    <w:qFormat/>
    <w:rsid w:val="009403E1"/>
    <w:rPr>
      <w:color w:val="0000FF"/>
      <w:u w:val="single"/>
    </w:rPr>
  </w:style>
  <w:style w:type="character" w:styleId="ae">
    <w:name w:val="footnote reference"/>
    <w:basedOn w:val="a0"/>
    <w:uiPriority w:val="99"/>
    <w:qFormat/>
    <w:rsid w:val="009403E1"/>
    <w:rPr>
      <w:rFonts w:cs="Times New Roman"/>
      <w:vertAlign w:val="superscript"/>
    </w:rPr>
  </w:style>
  <w:style w:type="character" w:customStyle="1" w:styleId="af">
    <w:name w:val="Текст концевой сноски Знак"/>
    <w:uiPriority w:val="99"/>
    <w:qFormat/>
    <w:rsid w:val="009403E1"/>
    <w:rPr>
      <w:rFonts w:ascii="Calibri" w:hAnsi="Calibri"/>
      <w:sz w:val="20"/>
    </w:rPr>
  </w:style>
  <w:style w:type="character" w:styleId="af0">
    <w:name w:val="endnote reference"/>
    <w:basedOn w:val="a0"/>
    <w:uiPriority w:val="99"/>
    <w:qFormat/>
    <w:rsid w:val="009403E1"/>
    <w:rPr>
      <w:rFonts w:cs="Times New Roman"/>
      <w:vertAlign w:val="superscript"/>
    </w:rPr>
  </w:style>
  <w:style w:type="character" w:customStyle="1" w:styleId="ListLabel1">
    <w:name w:val="ListLabel 1"/>
    <w:qFormat/>
    <w:rsid w:val="009403E1"/>
  </w:style>
  <w:style w:type="character" w:customStyle="1" w:styleId="ListLabel2">
    <w:name w:val="ListLabel 2"/>
    <w:qFormat/>
    <w:rsid w:val="009403E1"/>
  </w:style>
  <w:style w:type="character" w:customStyle="1" w:styleId="ListLabel3">
    <w:name w:val="ListLabel 3"/>
    <w:qFormat/>
    <w:rsid w:val="009403E1"/>
  </w:style>
  <w:style w:type="character" w:customStyle="1" w:styleId="ListLabel4">
    <w:name w:val="ListLabel 4"/>
    <w:qFormat/>
    <w:rsid w:val="009403E1"/>
  </w:style>
  <w:style w:type="character" w:customStyle="1" w:styleId="ListLabel5">
    <w:name w:val="ListLabel 5"/>
    <w:qFormat/>
    <w:rsid w:val="009403E1"/>
  </w:style>
  <w:style w:type="character" w:customStyle="1" w:styleId="ListLabel6">
    <w:name w:val="ListLabel 6"/>
    <w:qFormat/>
    <w:rsid w:val="009403E1"/>
  </w:style>
  <w:style w:type="character" w:customStyle="1" w:styleId="ListLabel7">
    <w:name w:val="ListLabel 7"/>
    <w:qFormat/>
    <w:rsid w:val="009403E1"/>
  </w:style>
  <w:style w:type="character" w:customStyle="1" w:styleId="ListLabel8">
    <w:name w:val="ListLabel 8"/>
    <w:qFormat/>
    <w:rsid w:val="009403E1"/>
  </w:style>
  <w:style w:type="character" w:customStyle="1" w:styleId="ListLabel9">
    <w:name w:val="ListLabel 9"/>
    <w:qFormat/>
    <w:rsid w:val="009403E1"/>
  </w:style>
  <w:style w:type="character" w:customStyle="1" w:styleId="ListLabel10">
    <w:name w:val="ListLabel 10"/>
    <w:qFormat/>
    <w:rsid w:val="009403E1"/>
  </w:style>
  <w:style w:type="character" w:customStyle="1" w:styleId="ListLabel11">
    <w:name w:val="ListLabel 11"/>
    <w:qFormat/>
    <w:rsid w:val="009403E1"/>
  </w:style>
  <w:style w:type="character" w:customStyle="1" w:styleId="ListLabel12">
    <w:name w:val="ListLabel 12"/>
    <w:qFormat/>
    <w:rsid w:val="009403E1"/>
  </w:style>
  <w:style w:type="character" w:customStyle="1" w:styleId="ListLabel13">
    <w:name w:val="ListLabel 13"/>
    <w:qFormat/>
    <w:rsid w:val="009403E1"/>
  </w:style>
  <w:style w:type="character" w:customStyle="1" w:styleId="ListLabel14">
    <w:name w:val="ListLabel 14"/>
    <w:qFormat/>
    <w:rsid w:val="009403E1"/>
  </w:style>
  <w:style w:type="character" w:customStyle="1" w:styleId="ListLabel15">
    <w:name w:val="ListLabel 15"/>
    <w:qFormat/>
    <w:rsid w:val="009403E1"/>
  </w:style>
  <w:style w:type="character" w:customStyle="1" w:styleId="ListLabel16">
    <w:name w:val="ListLabel 16"/>
    <w:qFormat/>
    <w:rsid w:val="009403E1"/>
  </w:style>
  <w:style w:type="character" w:customStyle="1" w:styleId="ListLabel17">
    <w:name w:val="ListLabel 17"/>
    <w:qFormat/>
    <w:rsid w:val="009403E1"/>
  </w:style>
  <w:style w:type="character" w:customStyle="1" w:styleId="ListLabel18">
    <w:name w:val="ListLabel 18"/>
    <w:qFormat/>
    <w:rsid w:val="009403E1"/>
  </w:style>
  <w:style w:type="character" w:customStyle="1" w:styleId="ListLabel19">
    <w:name w:val="ListLabel 19"/>
    <w:qFormat/>
    <w:rsid w:val="009403E1"/>
  </w:style>
  <w:style w:type="character" w:customStyle="1" w:styleId="ListLabel20">
    <w:name w:val="ListLabel 20"/>
    <w:qFormat/>
    <w:rsid w:val="009403E1"/>
  </w:style>
  <w:style w:type="character" w:customStyle="1" w:styleId="ListLabel21">
    <w:name w:val="ListLabel 21"/>
    <w:qFormat/>
    <w:rsid w:val="009403E1"/>
  </w:style>
  <w:style w:type="character" w:customStyle="1" w:styleId="ListLabel22">
    <w:name w:val="ListLabel 22"/>
    <w:qFormat/>
    <w:rsid w:val="009403E1"/>
  </w:style>
  <w:style w:type="character" w:customStyle="1" w:styleId="ListLabel23">
    <w:name w:val="ListLabel 23"/>
    <w:qFormat/>
    <w:rsid w:val="009403E1"/>
  </w:style>
  <w:style w:type="character" w:customStyle="1" w:styleId="ListLabel24">
    <w:name w:val="ListLabel 24"/>
    <w:qFormat/>
    <w:rsid w:val="009403E1"/>
  </w:style>
  <w:style w:type="character" w:customStyle="1" w:styleId="ListLabel25">
    <w:name w:val="ListLabel 25"/>
    <w:qFormat/>
    <w:rsid w:val="009403E1"/>
  </w:style>
  <w:style w:type="character" w:customStyle="1" w:styleId="ListLabel26">
    <w:name w:val="ListLabel 26"/>
    <w:qFormat/>
    <w:rsid w:val="009403E1"/>
  </w:style>
  <w:style w:type="character" w:customStyle="1" w:styleId="ListLabel27">
    <w:name w:val="ListLabel 27"/>
    <w:qFormat/>
    <w:rsid w:val="009403E1"/>
  </w:style>
  <w:style w:type="character" w:customStyle="1" w:styleId="ListLabel28">
    <w:name w:val="ListLabel 28"/>
    <w:qFormat/>
    <w:rsid w:val="009403E1"/>
  </w:style>
  <w:style w:type="character" w:customStyle="1" w:styleId="ListLabel29">
    <w:name w:val="ListLabel 29"/>
    <w:qFormat/>
    <w:rsid w:val="009403E1"/>
  </w:style>
  <w:style w:type="character" w:customStyle="1" w:styleId="ListLabel30">
    <w:name w:val="ListLabel 30"/>
    <w:qFormat/>
    <w:rsid w:val="009403E1"/>
  </w:style>
  <w:style w:type="character" w:customStyle="1" w:styleId="ListLabel31">
    <w:name w:val="ListLabel 31"/>
    <w:qFormat/>
    <w:rsid w:val="009403E1"/>
  </w:style>
  <w:style w:type="character" w:customStyle="1" w:styleId="ListLabel32">
    <w:name w:val="ListLabel 32"/>
    <w:qFormat/>
    <w:rsid w:val="009403E1"/>
  </w:style>
  <w:style w:type="character" w:customStyle="1" w:styleId="ListLabel33">
    <w:name w:val="ListLabel 33"/>
    <w:qFormat/>
    <w:rsid w:val="009403E1"/>
  </w:style>
  <w:style w:type="character" w:customStyle="1" w:styleId="ListLabel34">
    <w:name w:val="ListLabel 34"/>
    <w:qFormat/>
    <w:rsid w:val="009403E1"/>
  </w:style>
  <w:style w:type="character" w:customStyle="1" w:styleId="ListLabel35">
    <w:name w:val="ListLabel 35"/>
    <w:qFormat/>
    <w:rsid w:val="009403E1"/>
  </w:style>
  <w:style w:type="character" w:customStyle="1" w:styleId="ListLabel36">
    <w:name w:val="ListLabel 36"/>
    <w:qFormat/>
    <w:rsid w:val="009403E1"/>
  </w:style>
  <w:style w:type="character" w:customStyle="1" w:styleId="ListLabel37">
    <w:name w:val="ListLabel 37"/>
    <w:qFormat/>
    <w:rsid w:val="009403E1"/>
  </w:style>
  <w:style w:type="character" w:customStyle="1" w:styleId="ListLabel38">
    <w:name w:val="ListLabel 38"/>
    <w:qFormat/>
    <w:rsid w:val="009403E1"/>
  </w:style>
  <w:style w:type="character" w:customStyle="1" w:styleId="ListLabel39">
    <w:name w:val="ListLabel 39"/>
    <w:qFormat/>
    <w:rsid w:val="009403E1"/>
  </w:style>
  <w:style w:type="character" w:customStyle="1" w:styleId="ListLabel40">
    <w:name w:val="ListLabel 40"/>
    <w:qFormat/>
    <w:rsid w:val="009403E1"/>
  </w:style>
  <w:style w:type="character" w:customStyle="1" w:styleId="ListLabel41">
    <w:name w:val="ListLabel 41"/>
    <w:qFormat/>
    <w:rsid w:val="009403E1"/>
  </w:style>
  <w:style w:type="character" w:customStyle="1" w:styleId="ListLabel42">
    <w:name w:val="ListLabel 42"/>
    <w:qFormat/>
    <w:rsid w:val="009403E1"/>
  </w:style>
  <w:style w:type="character" w:customStyle="1" w:styleId="ListLabel43">
    <w:name w:val="ListLabel 43"/>
    <w:qFormat/>
    <w:rsid w:val="009403E1"/>
  </w:style>
  <w:style w:type="character" w:customStyle="1" w:styleId="ListLabel44">
    <w:name w:val="ListLabel 44"/>
    <w:qFormat/>
    <w:rsid w:val="009403E1"/>
  </w:style>
  <w:style w:type="character" w:customStyle="1" w:styleId="ListLabel45">
    <w:name w:val="ListLabel 45"/>
    <w:qFormat/>
    <w:rsid w:val="009403E1"/>
  </w:style>
  <w:style w:type="character" w:customStyle="1" w:styleId="ListLabel46">
    <w:name w:val="ListLabel 46"/>
    <w:qFormat/>
    <w:rsid w:val="009403E1"/>
  </w:style>
  <w:style w:type="character" w:customStyle="1" w:styleId="ListLabel47">
    <w:name w:val="ListLabel 47"/>
    <w:qFormat/>
    <w:rsid w:val="009403E1"/>
  </w:style>
  <w:style w:type="character" w:customStyle="1" w:styleId="ListLabel48">
    <w:name w:val="ListLabel 48"/>
    <w:qFormat/>
    <w:rsid w:val="009403E1"/>
  </w:style>
  <w:style w:type="character" w:customStyle="1" w:styleId="ListLabel49">
    <w:name w:val="ListLabel 49"/>
    <w:qFormat/>
    <w:rsid w:val="009403E1"/>
  </w:style>
  <w:style w:type="character" w:customStyle="1" w:styleId="ListLabel50">
    <w:name w:val="ListLabel 50"/>
    <w:qFormat/>
    <w:rsid w:val="009403E1"/>
  </w:style>
  <w:style w:type="character" w:customStyle="1" w:styleId="ListLabel51">
    <w:name w:val="ListLabel 51"/>
    <w:qFormat/>
    <w:rsid w:val="009403E1"/>
  </w:style>
  <w:style w:type="character" w:customStyle="1" w:styleId="ListLabel52">
    <w:name w:val="ListLabel 52"/>
    <w:qFormat/>
    <w:rsid w:val="009403E1"/>
  </w:style>
  <w:style w:type="character" w:customStyle="1" w:styleId="ListLabel53">
    <w:name w:val="ListLabel 53"/>
    <w:qFormat/>
    <w:rsid w:val="009403E1"/>
  </w:style>
  <w:style w:type="character" w:customStyle="1" w:styleId="ListLabel54">
    <w:name w:val="ListLabel 54"/>
    <w:qFormat/>
    <w:rsid w:val="009403E1"/>
  </w:style>
  <w:style w:type="character" w:customStyle="1" w:styleId="ListLabel55">
    <w:name w:val="ListLabel 55"/>
    <w:qFormat/>
    <w:rsid w:val="009403E1"/>
  </w:style>
  <w:style w:type="character" w:customStyle="1" w:styleId="ListLabel56">
    <w:name w:val="ListLabel 56"/>
    <w:qFormat/>
    <w:rsid w:val="009403E1"/>
  </w:style>
  <w:style w:type="character" w:customStyle="1" w:styleId="ListLabel57">
    <w:name w:val="ListLabel 57"/>
    <w:qFormat/>
    <w:rsid w:val="009403E1"/>
  </w:style>
  <w:style w:type="character" w:customStyle="1" w:styleId="ListLabel58">
    <w:name w:val="ListLabel 58"/>
    <w:qFormat/>
    <w:rsid w:val="009403E1"/>
  </w:style>
  <w:style w:type="character" w:customStyle="1" w:styleId="ListLabel59">
    <w:name w:val="ListLabel 59"/>
    <w:qFormat/>
    <w:rsid w:val="009403E1"/>
  </w:style>
  <w:style w:type="character" w:customStyle="1" w:styleId="ListLabel60">
    <w:name w:val="ListLabel 60"/>
    <w:qFormat/>
    <w:rsid w:val="009403E1"/>
  </w:style>
  <w:style w:type="character" w:customStyle="1" w:styleId="ListLabel61">
    <w:name w:val="ListLabel 61"/>
    <w:qFormat/>
    <w:rsid w:val="009403E1"/>
  </w:style>
  <w:style w:type="character" w:customStyle="1" w:styleId="ListLabel62">
    <w:name w:val="ListLabel 62"/>
    <w:qFormat/>
    <w:rsid w:val="009403E1"/>
  </w:style>
  <w:style w:type="character" w:customStyle="1" w:styleId="ListLabel63">
    <w:name w:val="ListLabel 63"/>
    <w:qFormat/>
    <w:rsid w:val="009403E1"/>
  </w:style>
  <w:style w:type="character" w:customStyle="1" w:styleId="ListLabel64">
    <w:name w:val="ListLabel 64"/>
    <w:qFormat/>
    <w:rsid w:val="009403E1"/>
  </w:style>
  <w:style w:type="character" w:customStyle="1" w:styleId="ListLabel65">
    <w:name w:val="ListLabel 65"/>
    <w:qFormat/>
    <w:rsid w:val="009403E1"/>
  </w:style>
  <w:style w:type="character" w:customStyle="1" w:styleId="ListLabel66">
    <w:name w:val="ListLabel 66"/>
    <w:qFormat/>
    <w:rsid w:val="009403E1"/>
  </w:style>
  <w:style w:type="character" w:customStyle="1" w:styleId="ListLabel67">
    <w:name w:val="ListLabel 67"/>
    <w:qFormat/>
    <w:rsid w:val="009403E1"/>
  </w:style>
  <w:style w:type="character" w:customStyle="1" w:styleId="ListLabel68">
    <w:name w:val="ListLabel 68"/>
    <w:qFormat/>
    <w:rsid w:val="009403E1"/>
  </w:style>
  <w:style w:type="character" w:customStyle="1" w:styleId="ListLabel69">
    <w:name w:val="ListLabel 69"/>
    <w:qFormat/>
    <w:rsid w:val="009403E1"/>
  </w:style>
  <w:style w:type="character" w:customStyle="1" w:styleId="ListLabel70">
    <w:name w:val="ListLabel 70"/>
    <w:qFormat/>
    <w:rsid w:val="009403E1"/>
  </w:style>
  <w:style w:type="character" w:customStyle="1" w:styleId="ListLabel71">
    <w:name w:val="ListLabel 71"/>
    <w:qFormat/>
    <w:rsid w:val="009403E1"/>
  </w:style>
  <w:style w:type="character" w:customStyle="1" w:styleId="ListLabel72">
    <w:name w:val="ListLabel 72"/>
    <w:qFormat/>
    <w:rsid w:val="009403E1"/>
  </w:style>
  <w:style w:type="paragraph" w:customStyle="1" w:styleId="af1">
    <w:name w:val="Заголовок"/>
    <w:basedOn w:val="a"/>
    <w:next w:val="af2"/>
    <w:qFormat/>
    <w:rsid w:val="009403E1"/>
    <w:pPr>
      <w:keepNext/>
      <w:spacing w:before="240" w:after="120" w:line="240" w:lineRule="auto"/>
    </w:pPr>
    <w:rPr>
      <w:rFonts w:ascii="Liberation Sans" w:hAnsi="Liberation Sans" w:cs="Lohit Devanagari"/>
      <w:color w:val="00000A"/>
      <w:sz w:val="28"/>
      <w:szCs w:val="28"/>
      <w:lang w:eastAsia="en-US"/>
    </w:rPr>
  </w:style>
  <w:style w:type="paragraph" w:styleId="af2">
    <w:name w:val="Body Text"/>
    <w:basedOn w:val="a"/>
    <w:link w:val="af3"/>
    <w:uiPriority w:val="99"/>
    <w:rsid w:val="009403E1"/>
    <w:pPr>
      <w:spacing w:after="140" w:line="288" w:lineRule="auto"/>
    </w:pPr>
    <w:rPr>
      <w:color w:val="00000A"/>
      <w:lang w:eastAsia="en-US"/>
    </w:rPr>
  </w:style>
  <w:style w:type="character" w:customStyle="1" w:styleId="af3">
    <w:name w:val="Основной текст Знак"/>
    <w:basedOn w:val="a0"/>
    <w:link w:val="af2"/>
    <w:uiPriority w:val="99"/>
    <w:locked/>
    <w:rsid w:val="009403E1"/>
    <w:rPr>
      <w:rFonts w:eastAsia="Times New Roman" w:cs="Times New Roman"/>
      <w:color w:val="00000A"/>
      <w:lang w:val="x-none" w:eastAsia="en-US"/>
    </w:rPr>
  </w:style>
  <w:style w:type="paragraph" w:styleId="af4">
    <w:name w:val="List"/>
    <w:basedOn w:val="af2"/>
    <w:uiPriority w:val="99"/>
    <w:rsid w:val="009403E1"/>
    <w:rPr>
      <w:rFonts w:cs="Lohit Devanagari"/>
    </w:rPr>
  </w:style>
  <w:style w:type="paragraph" w:customStyle="1" w:styleId="12">
    <w:name w:val="Название объекта1"/>
    <w:basedOn w:val="a"/>
    <w:qFormat/>
    <w:rsid w:val="009403E1"/>
    <w:pPr>
      <w:suppressLineNumbers/>
      <w:spacing w:before="120" w:after="120" w:line="240" w:lineRule="auto"/>
    </w:pPr>
    <w:rPr>
      <w:rFonts w:cs="Lohit Devanagari"/>
      <w:i/>
      <w:iCs/>
      <w:color w:val="00000A"/>
      <w:sz w:val="24"/>
      <w:szCs w:val="24"/>
      <w:lang w:eastAsia="en-US"/>
    </w:rPr>
  </w:style>
  <w:style w:type="paragraph" w:styleId="13">
    <w:name w:val="index 1"/>
    <w:basedOn w:val="a"/>
    <w:next w:val="a"/>
    <w:autoRedefine/>
    <w:uiPriority w:val="99"/>
    <w:semiHidden/>
    <w:unhideWhenUsed/>
    <w:rsid w:val="009403E1"/>
    <w:pPr>
      <w:spacing w:after="0" w:line="240" w:lineRule="auto"/>
      <w:ind w:left="220" w:hanging="220"/>
    </w:pPr>
    <w:rPr>
      <w:color w:val="00000A"/>
      <w:lang w:eastAsia="en-US"/>
    </w:rPr>
  </w:style>
  <w:style w:type="paragraph" w:styleId="af5">
    <w:name w:val="index heading"/>
    <w:basedOn w:val="a"/>
    <w:uiPriority w:val="99"/>
    <w:qFormat/>
    <w:rsid w:val="009403E1"/>
    <w:pPr>
      <w:suppressLineNumbers/>
      <w:spacing w:after="0" w:line="240" w:lineRule="auto"/>
    </w:pPr>
    <w:rPr>
      <w:rFonts w:cs="Lohit Devanagari"/>
      <w:color w:val="00000A"/>
      <w:lang w:eastAsia="en-US"/>
    </w:rPr>
  </w:style>
  <w:style w:type="character" w:customStyle="1" w:styleId="20">
    <w:name w:val="Текст выноски Знак2"/>
    <w:uiPriority w:val="99"/>
    <w:semiHidden/>
    <w:rsid w:val="009403E1"/>
    <w:rPr>
      <w:rFonts w:ascii="Tahoma" w:hAnsi="Tahoma"/>
      <w:color w:val="00000A"/>
      <w:sz w:val="16"/>
    </w:rPr>
  </w:style>
  <w:style w:type="paragraph" w:customStyle="1" w:styleId="14">
    <w:name w:val="Верхний колонтитул1"/>
    <w:basedOn w:val="a"/>
    <w:uiPriority w:val="99"/>
    <w:rsid w:val="009403E1"/>
    <w:pPr>
      <w:tabs>
        <w:tab w:val="center" w:pos="4677"/>
        <w:tab w:val="right" w:pos="9355"/>
      </w:tabs>
      <w:spacing w:after="0" w:line="240" w:lineRule="auto"/>
    </w:pPr>
    <w:rPr>
      <w:color w:val="00000A"/>
      <w:lang w:eastAsia="en-US"/>
    </w:rPr>
  </w:style>
  <w:style w:type="paragraph" w:customStyle="1" w:styleId="15">
    <w:name w:val="Нижний колонтитул1"/>
    <w:basedOn w:val="a"/>
    <w:uiPriority w:val="99"/>
    <w:rsid w:val="009403E1"/>
    <w:pPr>
      <w:tabs>
        <w:tab w:val="center" w:pos="4677"/>
        <w:tab w:val="right" w:pos="9355"/>
      </w:tabs>
      <w:spacing w:after="0" w:line="240" w:lineRule="auto"/>
    </w:pPr>
    <w:rPr>
      <w:color w:val="00000A"/>
      <w:lang w:eastAsia="en-US"/>
    </w:rPr>
  </w:style>
  <w:style w:type="paragraph" w:customStyle="1" w:styleId="af6">
    <w:name w:val="Прижатый влево"/>
    <w:basedOn w:val="a"/>
    <w:uiPriority w:val="99"/>
    <w:qFormat/>
    <w:rsid w:val="009403E1"/>
    <w:pPr>
      <w:spacing w:after="0" w:line="240" w:lineRule="auto"/>
    </w:pPr>
    <w:rPr>
      <w:rFonts w:ascii="Arial" w:hAnsi="Arial" w:cs="Arial"/>
      <w:color w:val="00000A"/>
      <w:sz w:val="24"/>
      <w:szCs w:val="24"/>
      <w:lang w:eastAsia="en-US"/>
    </w:rPr>
  </w:style>
  <w:style w:type="paragraph" w:styleId="af7">
    <w:name w:val="No Spacing"/>
    <w:uiPriority w:val="99"/>
    <w:qFormat/>
    <w:rsid w:val="009403E1"/>
    <w:pPr>
      <w:spacing w:after="0" w:line="240" w:lineRule="auto"/>
    </w:pPr>
    <w:rPr>
      <w:color w:val="00000A"/>
    </w:rPr>
  </w:style>
  <w:style w:type="paragraph" w:customStyle="1" w:styleId="16">
    <w:name w:val="1"/>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customStyle="1" w:styleId="af8">
    <w:name w:val="Знак"/>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customStyle="1" w:styleId="17">
    <w:name w:val="Знак1"/>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customStyle="1" w:styleId="af9">
    <w:name w:val="Знак Знак Знак Знак"/>
    <w:basedOn w:val="a"/>
    <w:uiPriority w:val="99"/>
    <w:qFormat/>
    <w:rsid w:val="009403E1"/>
    <w:pPr>
      <w:spacing w:beforeAutospacing="1" w:after="0" w:afterAutospacing="1" w:line="240" w:lineRule="auto"/>
    </w:pPr>
    <w:rPr>
      <w:rFonts w:ascii="Tahoma" w:hAnsi="Tahoma"/>
      <w:color w:val="00000A"/>
      <w:sz w:val="20"/>
      <w:szCs w:val="20"/>
      <w:lang w:val="en-US" w:eastAsia="en-US"/>
    </w:rPr>
  </w:style>
  <w:style w:type="paragraph" w:styleId="afa">
    <w:name w:val="footnote text"/>
    <w:basedOn w:val="a"/>
    <w:link w:val="18"/>
    <w:uiPriority w:val="99"/>
    <w:qFormat/>
    <w:rsid w:val="009403E1"/>
    <w:pPr>
      <w:spacing w:after="0" w:line="240" w:lineRule="auto"/>
    </w:pPr>
    <w:rPr>
      <w:rFonts w:cs="Calibri"/>
      <w:color w:val="00000A"/>
      <w:sz w:val="20"/>
      <w:szCs w:val="20"/>
      <w:lang w:eastAsia="en-US"/>
    </w:rPr>
  </w:style>
  <w:style w:type="character" w:customStyle="1" w:styleId="18">
    <w:name w:val="Текст сноски Знак1"/>
    <w:basedOn w:val="a0"/>
    <w:link w:val="afa"/>
    <w:uiPriority w:val="99"/>
    <w:locked/>
    <w:rsid w:val="009403E1"/>
    <w:rPr>
      <w:rFonts w:eastAsia="Times New Roman" w:cs="Calibri"/>
      <w:color w:val="00000A"/>
      <w:sz w:val="20"/>
      <w:szCs w:val="20"/>
      <w:lang w:val="x-none" w:eastAsia="en-US"/>
    </w:rPr>
  </w:style>
  <w:style w:type="paragraph" w:styleId="afb">
    <w:name w:val="endnote text"/>
    <w:basedOn w:val="a"/>
    <w:link w:val="19"/>
    <w:uiPriority w:val="99"/>
    <w:qFormat/>
    <w:rsid w:val="009403E1"/>
    <w:pPr>
      <w:spacing w:after="0" w:line="240" w:lineRule="auto"/>
    </w:pPr>
    <w:rPr>
      <w:rFonts w:cs="Calibri"/>
      <w:color w:val="00000A"/>
      <w:sz w:val="20"/>
      <w:szCs w:val="20"/>
      <w:lang w:eastAsia="en-US"/>
    </w:rPr>
  </w:style>
  <w:style w:type="character" w:customStyle="1" w:styleId="19">
    <w:name w:val="Текст концевой сноски Знак1"/>
    <w:basedOn w:val="a0"/>
    <w:link w:val="afb"/>
    <w:uiPriority w:val="99"/>
    <w:locked/>
    <w:rsid w:val="009403E1"/>
    <w:rPr>
      <w:rFonts w:eastAsia="Times New Roman" w:cs="Calibri"/>
      <w:color w:val="00000A"/>
      <w:sz w:val="20"/>
      <w:szCs w:val="20"/>
      <w:lang w:val="x-none" w:eastAsia="en-US"/>
    </w:rPr>
  </w:style>
  <w:style w:type="paragraph" w:customStyle="1" w:styleId="xl66">
    <w:name w:val="xl66"/>
    <w:basedOn w:val="a"/>
    <w:qFormat/>
    <w:rsid w:val="009403E1"/>
    <w:pPr>
      <w:spacing w:beforeAutospacing="1" w:after="0" w:afterAutospacing="1" w:line="240" w:lineRule="auto"/>
    </w:pPr>
    <w:rPr>
      <w:rFonts w:ascii="Times New Roman" w:hAnsi="Times New Roman"/>
      <w:color w:val="00000A"/>
      <w:sz w:val="20"/>
      <w:szCs w:val="20"/>
    </w:rPr>
  </w:style>
  <w:style w:type="paragraph" w:customStyle="1" w:styleId="xl67">
    <w:name w:val="xl67"/>
    <w:basedOn w:val="a"/>
    <w:qFormat/>
    <w:rsid w:val="009403E1"/>
    <w:pPr>
      <w:spacing w:beforeAutospacing="1" w:after="0" w:afterAutospacing="1" w:line="240" w:lineRule="auto"/>
    </w:pPr>
    <w:rPr>
      <w:rFonts w:ascii="Times New Roman" w:hAnsi="Times New Roman"/>
      <w:color w:val="00000A"/>
      <w:sz w:val="16"/>
      <w:szCs w:val="16"/>
    </w:rPr>
  </w:style>
  <w:style w:type="paragraph" w:customStyle="1" w:styleId="xl68">
    <w:name w:val="xl68"/>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hAnsi="Times New Roman"/>
      <w:color w:val="00000A"/>
      <w:sz w:val="20"/>
      <w:szCs w:val="20"/>
    </w:rPr>
  </w:style>
  <w:style w:type="paragraph" w:customStyle="1" w:styleId="xl69">
    <w:name w:val="xl69"/>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0">
    <w:name w:val="xl70"/>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1">
    <w:name w:val="xl71"/>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hAnsi="Times New Roman"/>
      <w:color w:val="00000A"/>
      <w:sz w:val="20"/>
      <w:szCs w:val="20"/>
    </w:rPr>
  </w:style>
  <w:style w:type="paragraph" w:customStyle="1" w:styleId="xl72">
    <w:name w:val="xl72"/>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center"/>
      <w:textAlignment w:val="center"/>
    </w:pPr>
    <w:rPr>
      <w:rFonts w:ascii="Times New Roman" w:hAnsi="Times New Roman"/>
      <w:color w:val="00000A"/>
      <w:sz w:val="16"/>
      <w:szCs w:val="16"/>
    </w:rPr>
  </w:style>
  <w:style w:type="paragraph" w:customStyle="1" w:styleId="xl73">
    <w:name w:val="xl73"/>
    <w:basedOn w:val="a"/>
    <w:qFormat/>
    <w:rsid w:val="009403E1"/>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4">
    <w:name w:val="xl74"/>
    <w:basedOn w:val="a"/>
    <w:qFormat/>
    <w:rsid w:val="009403E1"/>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jc w:val="center"/>
      <w:textAlignment w:val="center"/>
    </w:pPr>
    <w:rPr>
      <w:rFonts w:ascii="Times New Roman" w:hAnsi="Times New Roman"/>
      <w:color w:val="00000A"/>
      <w:sz w:val="20"/>
      <w:szCs w:val="20"/>
    </w:rPr>
  </w:style>
  <w:style w:type="paragraph" w:customStyle="1" w:styleId="xl75">
    <w:name w:val="xl75"/>
    <w:basedOn w:val="a"/>
    <w:qFormat/>
    <w:rsid w:val="009403E1"/>
    <w:pPr>
      <w:shd w:val="clear" w:color="000000" w:fill="FFFFFF"/>
      <w:spacing w:beforeAutospacing="1" w:after="0" w:afterAutospacing="1" w:line="240" w:lineRule="auto"/>
    </w:pPr>
    <w:rPr>
      <w:rFonts w:ascii="Times New Roman" w:hAnsi="Times New Roman"/>
      <w:color w:val="00000A"/>
      <w:sz w:val="20"/>
      <w:szCs w:val="20"/>
    </w:rPr>
  </w:style>
  <w:style w:type="paragraph" w:customStyle="1" w:styleId="xl76">
    <w:name w:val="xl76"/>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jc w:val="both"/>
      <w:textAlignment w:val="center"/>
    </w:pPr>
    <w:rPr>
      <w:rFonts w:ascii="Times New Roman" w:hAnsi="Times New Roman"/>
      <w:color w:val="00000A"/>
      <w:sz w:val="16"/>
      <w:szCs w:val="16"/>
    </w:rPr>
  </w:style>
  <w:style w:type="paragraph" w:customStyle="1" w:styleId="xl77">
    <w:name w:val="xl77"/>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hAnsi="Times New Roman"/>
      <w:color w:val="00000A"/>
      <w:sz w:val="16"/>
      <w:szCs w:val="16"/>
    </w:rPr>
  </w:style>
  <w:style w:type="paragraph" w:customStyle="1" w:styleId="xl78">
    <w:name w:val="xl78"/>
    <w:basedOn w:val="a"/>
    <w:qFormat/>
    <w:rsid w:val="009403E1"/>
    <w:pPr>
      <w:pBdr>
        <w:top w:val="single" w:sz="4" w:space="0" w:color="00000A"/>
        <w:left w:val="single" w:sz="4" w:space="0" w:color="00000A"/>
        <w:bottom w:val="single" w:sz="4" w:space="0" w:color="00000A"/>
        <w:right w:val="single" w:sz="4" w:space="0" w:color="00000A"/>
      </w:pBdr>
      <w:spacing w:beforeAutospacing="1" w:after="0" w:afterAutospacing="1" w:line="240" w:lineRule="auto"/>
      <w:textAlignment w:val="center"/>
    </w:pPr>
    <w:rPr>
      <w:rFonts w:ascii="Times New Roman" w:hAnsi="Times New Roman"/>
      <w:color w:val="0000FF"/>
      <w:sz w:val="20"/>
      <w:szCs w:val="20"/>
      <w:u w:val="single"/>
    </w:rPr>
  </w:style>
  <w:style w:type="table" w:customStyle="1" w:styleId="110">
    <w:name w:val="Сетка таблицы11"/>
    <w:basedOn w:val="a1"/>
    <w:next w:val="a8"/>
    <w:uiPriority w:val="99"/>
    <w:rsid w:val="009403E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Верхний колонтитул Знак1"/>
    <w:uiPriority w:val="99"/>
    <w:rsid w:val="009403E1"/>
    <w:rPr>
      <w:color w:val="00000A"/>
      <w:sz w:val="22"/>
    </w:rPr>
  </w:style>
  <w:style w:type="character" w:customStyle="1" w:styleId="1b">
    <w:name w:val="Нижний колонтитул Знак1"/>
    <w:uiPriority w:val="99"/>
    <w:rsid w:val="009403E1"/>
    <w:rPr>
      <w:color w:val="00000A"/>
      <w:sz w:val="22"/>
    </w:rPr>
  </w:style>
  <w:style w:type="character" w:styleId="afc">
    <w:name w:val="Hyperlink"/>
    <w:basedOn w:val="a0"/>
    <w:uiPriority w:val="99"/>
    <w:unhideWhenUsed/>
    <w:rsid w:val="009403E1"/>
    <w:rPr>
      <w:rFonts w:cs="Times New Roman"/>
      <w:color w:val="0000FF"/>
      <w:u w:val="single"/>
    </w:rPr>
  </w:style>
  <w:style w:type="paragraph" w:customStyle="1" w:styleId="xl65">
    <w:name w:val="xl65"/>
    <w:basedOn w:val="a"/>
    <w:rsid w:val="009403E1"/>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9403E1"/>
    <w:pPr>
      <w:pBdr>
        <w:bottom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0">
    <w:name w:val="xl80"/>
    <w:basedOn w:val="a"/>
    <w:rsid w:val="009403E1"/>
    <w:pPr>
      <w:pBdr>
        <w:bottom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1">
    <w:name w:val="xl81"/>
    <w:basedOn w:val="a"/>
    <w:rsid w:val="009403E1"/>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2">
    <w:name w:val="xl82"/>
    <w:basedOn w:val="a"/>
    <w:rsid w:val="009403E1"/>
    <w:pPr>
      <w:pBdr>
        <w:left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3">
    <w:name w:val="xl83"/>
    <w:basedOn w:val="a"/>
    <w:rsid w:val="009403E1"/>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hAnsi="Times New Roman"/>
      <w:color w:val="0000FF"/>
      <w:sz w:val="24"/>
      <w:szCs w:val="24"/>
      <w:u w:val="single"/>
    </w:rPr>
  </w:style>
  <w:style w:type="paragraph" w:customStyle="1" w:styleId="xl84">
    <w:name w:val="xl84"/>
    <w:basedOn w:val="a"/>
    <w:rsid w:val="009403E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85">
    <w:name w:val="xl85"/>
    <w:basedOn w:val="a"/>
    <w:rsid w:val="009403E1"/>
    <w:pPr>
      <w:pBdr>
        <w:left w:val="single" w:sz="8" w:space="0" w:color="000000"/>
        <w:right w:val="single" w:sz="8" w:space="0" w:color="000000"/>
      </w:pBd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86">
    <w:name w:val="xl86"/>
    <w:basedOn w:val="a"/>
    <w:rsid w:val="009403E1"/>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9403E1"/>
    <w:pPr>
      <w:pBdr>
        <w:left w:val="single" w:sz="8" w:space="0" w:color="000000"/>
        <w:right w:val="single" w:sz="8"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88">
    <w:name w:val="xl88"/>
    <w:basedOn w:val="a"/>
    <w:rsid w:val="009403E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9403E1"/>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9403E1"/>
    <w:pPr>
      <w:pBdr>
        <w:top w:val="single" w:sz="8" w:space="0" w:color="000000"/>
        <w:bottom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9403E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hAnsi="Times New Roman"/>
      <w:sz w:val="24"/>
      <w:szCs w:val="24"/>
    </w:rPr>
  </w:style>
  <w:style w:type="table" w:customStyle="1" w:styleId="3">
    <w:name w:val="Сетка таблицы3"/>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403E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11112&amp;date=09.01.2023&amp;dst=100009&amp;field=134" TargetMode="External"/><Relationship Id="rId21" Type="http://schemas.openxmlformats.org/officeDocument/2006/relationships/image" Target="media/image6.wmf"/><Relationship Id="rId42" Type="http://schemas.openxmlformats.org/officeDocument/2006/relationships/header" Target="header2.xml"/><Relationship Id="rId47" Type="http://schemas.openxmlformats.org/officeDocument/2006/relationships/hyperlink" Target="https://login.consultant.ru/link/?req=doc&amp;base=RLAW417&amp;n=100167&amp;date=14.10.2022&amp;dst=100409&amp;field=134" TargetMode="External"/><Relationship Id="rId63" Type="http://schemas.openxmlformats.org/officeDocument/2006/relationships/hyperlink" Target="https://login.consultant.ru/link/?req=doc&amp;base=RLAW417&amp;n=104656&amp;dst=100838&amp;field=134&amp;date=24.11.2022" TargetMode="External"/><Relationship Id="rId68" Type="http://schemas.openxmlformats.org/officeDocument/2006/relationships/hyperlink" Target="https://login.consultant.ru/link/?req=doc&amp;base=LAW&amp;n=434701&amp;date=09.01.2023" TargetMode="External"/><Relationship Id="rId84" Type="http://schemas.openxmlformats.org/officeDocument/2006/relationships/hyperlink" Target="https://login.consultant.ru/link/?req=doc&amp;base=LAW&amp;n=434701&amp;date=09.01.2023&amp;dst=103626&amp;field=134" TargetMode="External"/><Relationship Id="rId89" Type="http://schemas.openxmlformats.org/officeDocument/2006/relationships/hyperlink" Target="https://login.consultant.ru/link/?req=doc&amp;base=LAW&amp;n=221332&amp;date=09.01.2023&amp;dst=6&amp;field=134" TargetMode="External"/><Relationship Id="rId7" Type="http://schemas.openxmlformats.org/officeDocument/2006/relationships/footnotes" Target="footnotes.xml"/><Relationship Id="rId71" Type="http://schemas.openxmlformats.org/officeDocument/2006/relationships/hyperlink" Target="https://login.consultant.ru/link/?req=doc&amp;base=RLAW417&amp;n=104656&amp;date=09.01.2023&amp;dst=100838&amp;field=134" TargetMode="External"/><Relationship Id="rId92" Type="http://schemas.openxmlformats.org/officeDocument/2006/relationships/hyperlink" Target="https://login.consultant.ru/link/?req=doc&amp;base=RLAW417&amp;n=104656&amp;date=09.01.2023&amp;dst=27&amp;field=134" TargetMode="Externa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login.consultant.ru/link/?req=doc&amp;base=LAW&amp;n=211112&amp;date=09.01.2023&amp;dst=100009&amp;field=134" TargetMode="External"/><Relationship Id="rId11" Type="http://schemas.openxmlformats.org/officeDocument/2006/relationships/hyperlink" Target="https://login.consultant.ru/link/?req=doc&amp;base=LAW&amp;n=400017&amp;date=09.01.2023" TargetMode="External"/><Relationship Id="rId24" Type="http://schemas.openxmlformats.org/officeDocument/2006/relationships/hyperlink" Target="https://login.consultant.ru/link/?req=doc&amp;base=RLAW417&amp;n=67280&amp;date=09.01.2023&amp;dst=100608&amp;field=134" TargetMode="External"/><Relationship Id="rId32" Type="http://schemas.openxmlformats.org/officeDocument/2006/relationships/hyperlink" Target="https://login.consultant.ru/link/?req=doc&amp;base=LAW&amp;n=420129&amp;date=09.01.2023" TargetMode="External"/><Relationship Id="rId37" Type="http://schemas.openxmlformats.org/officeDocument/2006/relationships/hyperlink" Target="https://login.consultant.ru/link/?req=doc&amp;base=LAW&amp;n=211112&amp;date=09.01.2023&amp;dst=100009&amp;field=134" TargetMode="External"/><Relationship Id="rId40" Type="http://schemas.openxmlformats.org/officeDocument/2006/relationships/header" Target="header1.xml"/><Relationship Id="rId45" Type="http://schemas.openxmlformats.org/officeDocument/2006/relationships/hyperlink" Target="https://login.consultant.ru/link/?rnd=AA31998D305C1A4E26B433C7367A77B3&amp;req=doc&amp;base=RLAW417&amp;n=90537&amp;dst=100592&amp;fld=134&amp;date=19.02.2021" TargetMode="External"/><Relationship Id="rId53" Type="http://schemas.openxmlformats.org/officeDocument/2006/relationships/hyperlink" Target="https://login.consultant.ru/link/?req=doc&amp;base=RLAW417&amp;n=98347&amp;dst=100743&amp;field=134&amp;date=15.02.2022" TargetMode="External"/><Relationship Id="rId58" Type="http://schemas.openxmlformats.org/officeDocument/2006/relationships/hyperlink" Target="https://login.consultant.ru/link/?req=doc&amp;base=RLAW417&amp;n=97844&amp;date=09.01.2023&amp;dst=100785&amp;field=134" TargetMode="External"/><Relationship Id="rId66" Type="http://schemas.openxmlformats.org/officeDocument/2006/relationships/hyperlink" Target="https://login.consultant.ru/link/?req=doc&amp;base=LAW&amp;n=432953&amp;date=09.01.2023&amp;dst=94&amp;field=134" TargetMode="External"/><Relationship Id="rId74" Type="http://schemas.openxmlformats.org/officeDocument/2006/relationships/hyperlink" Target="https://login.consultant.ru/link/?req=doc&amp;base=LAW&amp;n=434701&amp;date=09.01.2023&amp;dst=103626&amp;field=134" TargetMode="External"/><Relationship Id="rId79" Type="http://schemas.openxmlformats.org/officeDocument/2006/relationships/hyperlink" Target="https://login.consultant.ru/link/?req=doc&amp;base=LAW&amp;n=400017&amp;date=09.01.2023&amp;dst=42&amp;field=134" TargetMode="External"/><Relationship Id="rId87" Type="http://schemas.openxmlformats.org/officeDocument/2006/relationships/image" Target="media/image9.wmf"/><Relationship Id="rId102"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login.consultant.ru/link/?req=doc&amp;base=LAW&amp;n=434701&amp;date=09.01.2023" TargetMode="External"/><Relationship Id="rId82" Type="http://schemas.openxmlformats.org/officeDocument/2006/relationships/hyperlink" Target="https://login.consultant.ru/link/?req=doc&amp;base=LAW&amp;n=420129&amp;date=09.01.2023&amp;dst=105198&amp;field=134" TargetMode="External"/><Relationship Id="rId90" Type="http://schemas.openxmlformats.org/officeDocument/2006/relationships/hyperlink" Target="https://login.consultant.ru/link/?req=doc&amp;base=LAW&amp;n=434751&amp;date=09.01.2023&amp;dst=2505&amp;field=134" TargetMode="External"/><Relationship Id="rId95" Type="http://schemas.openxmlformats.org/officeDocument/2006/relationships/hyperlink" Target="https://login.consultant.ru/link/?req=doc&amp;base=RLAW417&amp;n=45648&amp;date=09.01.2023&amp;dst=100009&amp;field=134" TargetMode="External"/><Relationship Id="rId19" Type="http://schemas.openxmlformats.org/officeDocument/2006/relationships/image" Target="media/image4.wmf"/><Relationship Id="rId14" Type="http://schemas.openxmlformats.org/officeDocument/2006/relationships/hyperlink" Target="https://login.consultant.ru/link/?req=doc&amp;base=RLAW417&amp;n=100167&amp;dst=101271&amp;field=134&amp;date=08.09.2022" TargetMode="External"/><Relationship Id="rId22" Type="http://schemas.openxmlformats.org/officeDocument/2006/relationships/hyperlink" Target="https://login.consultant.ru/link/?req=doc&amp;base=LAW&amp;n=420129&amp;date=09.01.2023" TargetMode="External"/><Relationship Id="rId27" Type="http://schemas.openxmlformats.org/officeDocument/2006/relationships/hyperlink" Target="https://login.consultant.ru/link/?req=doc&amp;base=LAW&amp;n=420129&amp;date=09.01.2023&amp;dst=100138&amp;field=134" TargetMode="External"/><Relationship Id="rId30" Type="http://schemas.openxmlformats.org/officeDocument/2006/relationships/hyperlink" Target="https://login.consultant.ru/link/?req=doc&amp;base=RLAW417&amp;n=105546&amp;dst=101271&amp;field=134&amp;date=20.12.2022" TargetMode="External"/><Relationship Id="rId35" Type="http://schemas.openxmlformats.org/officeDocument/2006/relationships/hyperlink" Target="https://login.consultant.ru/link/?req=doc&amp;base=RLAW417&amp;n=104363&amp;date=09.01.2023&amp;dst=181811&amp;field=134" TargetMode="External"/><Relationship Id="rId43" Type="http://schemas.openxmlformats.org/officeDocument/2006/relationships/footer" Target="footer2.xml"/><Relationship Id="rId48" Type="http://schemas.openxmlformats.org/officeDocument/2006/relationships/hyperlink" Target="https://login.consultant.ru/link/?req=doc&amp;base=LAW&amp;n=420129&amp;date=14.10.2022&amp;dst=100014&amp;field=134" TargetMode="External"/><Relationship Id="rId56" Type="http://schemas.openxmlformats.org/officeDocument/2006/relationships/hyperlink" Target="https://login.consultant.ru/link/?req=doc&amp;base=RLAW417&amp;n=104656&amp;date=09.01.2023&amp;dst=27&amp;field=134" TargetMode="External"/><Relationship Id="rId64" Type="http://schemas.openxmlformats.org/officeDocument/2006/relationships/hyperlink" Target="https://login.consultant.ru/link/?req=doc&amp;base=RLAW417&amp;n=45648&amp;date=09.01.2023&amp;dst=100009&amp;field=134" TargetMode="External"/><Relationship Id="rId69" Type="http://schemas.openxmlformats.org/officeDocument/2006/relationships/image" Target="media/image7.wmf"/><Relationship Id="rId77" Type="http://schemas.openxmlformats.org/officeDocument/2006/relationships/hyperlink" Target="https://login.consultant.ru/link/?req=doc&amp;base=RLAW417&amp;n=104656&amp;date=09.01.2023&amp;dst=100787&amp;field=134" TargetMode="External"/><Relationship Id="rId100" Type="http://schemas.openxmlformats.org/officeDocument/2006/relationships/hyperlink" Target="https://login.consultant.ru/link/?req=doc&amp;base=LAW&amp;n=434701&amp;date=09.01.2023" TargetMode="External"/><Relationship Id="rId8" Type="http://schemas.openxmlformats.org/officeDocument/2006/relationships/endnotes" Target="endnotes.xml"/><Relationship Id="rId51" Type="http://schemas.openxmlformats.org/officeDocument/2006/relationships/hyperlink" Target="https://login.consultant.ru/link/?req=doc&amp;base=RLAW417&amp;n=98347&amp;dst=100409&amp;field=134&amp;date=15.02.2022" TargetMode="External"/><Relationship Id="rId72" Type="http://schemas.openxmlformats.org/officeDocument/2006/relationships/hyperlink" Target="https://login.consultant.ru/link/?req=doc&amp;base=RLAW417&amp;n=104656&amp;date=09.01.2023&amp;dst=100818&amp;field=134" TargetMode="External"/><Relationship Id="rId80" Type="http://schemas.openxmlformats.org/officeDocument/2006/relationships/hyperlink" Target="https://login.consultant.ru/link/?req=doc&amp;base=RLAW417&amp;n=104656&amp;date=09.01.2023&amp;dst=100042&amp;field=134" TargetMode="External"/><Relationship Id="rId85" Type="http://schemas.openxmlformats.org/officeDocument/2006/relationships/hyperlink" Target="https://login.consultant.ru/link/?req=doc&amp;base=RLAW417&amp;n=45648&amp;date=09.01.2023&amp;dst=100009&amp;field=134" TargetMode="External"/><Relationship Id="rId93" Type="http://schemas.openxmlformats.org/officeDocument/2006/relationships/hyperlink" Target="https://login.consultant.ru/link/?req=doc&amp;base=LAW&amp;n=433426&amp;date=09.01.2023&amp;dst=100290&amp;field=134" TargetMode="External"/><Relationship Id="rId98" Type="http://schemas.openxmlformats.org/officeDocument/2006/relationships/hyperlink" Target="https://login.consultant.ru/link/?req=doc&amp;base=LAW&amp;n=432953&amp;date=09.01.2023&amp;dst=94&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211112&amp;date=09.01.2023&amp;dst=100009&amp;field=134" TargetMode="External"/><Relationship Id="rId17" Type="http://schemas.openxmlformats.org/officeDocument/2006/relationships/image" Target="media/image2.wmf"/><Relationship Id="rId25" Type="http://schemas.openxmlformats.org/officeDocument/2006/relationships/hyperlink" Target="https://login.consultant.ru/link/?req=doc&amp;base=RLAW417&amp;n=104363&amp;date=09.01.2023&amp;dst=116934&amp;field=134" TargetMode="External"/><Relationship Id="rId33" Type="http://schemas.openxmlformats.org/officeDocument/2006/relationships/hyperlink" Target="https://login.consultant.ru/link/?req=doc&amp;base=LAW&amp;n=433792&amp;date=09.01.2023&amp;dst=119719&amp;field=134" TargetMode="External"/><Relationship Id="rId38" Type="http://schemas.openxmlformats.org/officeDocument/2006/relationships/hyperlink" Target="https://login.consultant.ru/link/?req=doc&amp;base=LAW&amp;n=221332&amp;date=09.01.2023&amp;dst=1&amp;field=134" TargetMode="External"/><Relationship Id="rId46" Type="http://schemas.openxmlformats.org/officeDocument/2006/relationships/hyperlink" Target="https://login.consultant.ru/link/?rnd=AA31998D305C1A4E26B433C7367A77B3&amp;req=doc&amp;base=RLAW417&amp;n=90537&amp;dst=100743&amp;fld=134&amp;date=19.02.2021" TargetMode="External"/><Relationship Id="rId59" Type="http://schemas.openxmlformats.org/officeDocument/2006/relationships/hyperlink" Target="https://login.consultant.ru/link/?req=doc&amp;base=LAW&amp;n=432953&amp;date=09.01.2023&amp;dst=94&amp;field=134" TargetMode="External"/><Relationship Id="rId67" Type="http://schemas.openxmlformats.org/officeDocument/2006/relationships/hyperlink" Target="https://login.consultant.ru/link/?req=doc&amp;base=RLAW417&amp;n=104656&amp;date=09.01.2023&amp;dst=100675&amp;field=134" TargetMode="External"/><Relationship Id="rId103"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footer" Target="footer1.xml"/><Relationship Id="rId54" Type="http://schemas.openxmlformats.org/officeDocument/2006/relationships/header" Target="header3.xml"/><Relationship Id="rId62" Type="http://schemas.openxmlformats.org/officeDocument/2006/relationships/hyperlink" Target="https://login.consultant.ru/link/?req=doc&amp;base=RLAW417&amp;n=104656&amp;date=09.01.2023&amp;dst=27&amp;field=134" TargetMode="External"/><Relationship Id="rId70" Type="http://schemas.openxmlformats.org/officeDocument/2006/relationships/hyperlink" Target="https://login.consultant.ru/link/?req=doc&amp;base=RLAW417&amp;n=104656&amp;date=09.01.2023&amp;dst=27&amp;field=134" TargetMode="External"/><Relationship Id="rId75" Type="http://schemas.openxmlformats.org/officeDocument/2006/relationships/hyperlink" Target="https://login.consultant.ru/link/?req=doc&amp;base=RLAW417&amp;n=97844&amp;date=09.01.2023&amp;dst=100785&amp;field=134" TargetMode="External"/><Relationship Id="rId83" Type="http://schemas.openxmlformats.org/officeDocument/2006/relationships/hyperlink" Target="https://login.consultant.ru/link/?req=doc&amp;base=LAW&amp;n=433426&amp;date=09.01.2023&amp;dst=100290&amp;field=134" TargetMode="External"/><Relationship Id="rId88" Type="http://schemas.openxmlformats.org/officeDocument/2006/relationships/hyperlink" Target="https://login.consultant.ru/link/?req=doc&amp;base=LAW&amp;n=434701&amp;date=09.01.2023" TargetMode="External"/><Relationship Id="rId91" Type="http://schemas.openxmlformats.org/officeDocument/2006/relationships/hyperlink" Target="https://login.consultant.ru/link/?req=doc&amp;base=RLAW417&amp;n=104656&amp;dst=100838&amp;field=134&amp;date=24.11.2022" TargetMode="External"/><Relationship Id="rId96" Type="http://schemas.openxmlformats.org/officeDocument/2006/relationships/hyperlink" Target="https://login.consultant.ru/link/?req=doc&amp;base=RLAW417&amp;n=104656&amp;date=09.01.2023&amp;dst=100785&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RLAW417&amp;n=100167&amp;dst=101903&amp;field=134&amp;date=08.09.2022" TargetMode="External"/><Relationship Id="rId23" Type="http://schemas.openxmlformats.org/officeDocument/2006/relationships/hyperlink" Target="https://login.consultant.ru/link/?req=doc&amp;base=RLAW417&amp;n=15193&amp;date=09.01.2023&amp;dst=100289&amp;field=134" TargetMode="External"/><Relationship Id="rId28" Type="http://schemas.openxmlformats.org/officeDocument/2006/relationships/hyperlink" Target="https://login.consultant.ru/link/?req=doc&amp;base=LAW&amp;n=420129&amp;date=09.01.2023&amp;dst=100274&amp;field=134" TargetMode="External"/><Relationship Id="rId36" Type="http://schemas.openxmlformats.org/officeDocument/2006/relationships/hyperlink" Target="https://login.consultant.ru/link/?req=doc&amp;base=LAW&amp;n=211112&amp;date=09.01.2023&amp;dst=100009&amp;field=134" TargetMode="External"/><Relationship Id="rId49" Type="http://schemas.openxmlformats.org/officeDocument/2006/relationships/hyperlink" Target="https://login.consultant.ru/link/?req=doc&amp;base=LAW&amp;n=420129&amp;date=14.10.2022&amp;dst=100014&amp;field=134" TargetMode="External"/><Relationship Id="rId57" Type="http://schemas.openxmlformats.org/officeDocument/2006/relationships/hyperlink" Target="https://login.consultant.ru/link/?req=doc&amp;base=RLAW417&amp;n=45648&amp;date=09.01.2023&amp;dst=100009&amp;field=134" TargetMode="External"/><Relationship Id="rId10" Type="http://schemas.openxmlformats.org/officeDocument/2006/relationships/hyperlink" Target="https://login.consultant.ru/link/?req=doc&amp;base=RLAW417&amp;n=106169&amp;date=09.01.2023" TargetMode="External"/><Relationship Id="rId31" Type="http://schemas.openxmlformats.org/officeDocument/2006/relationships/hyperlink" Target="https://login.consultant.ru/link/?req=doc&amp;base=RLAW417&amp;n=105546&amp;dst=101903&amp;field=134&amp;date=20.12.2022" TargetMode="External"/><Relationship Id="rId44" Type="http://schemas.openxmlformats.org/officeDocument/2006/relationships/hyperlink" Target="https://login.consultant.ru/link/?rnd=AA31998D305C1A4E26B433C7367A77B3&amp;req=doc&amp;base=RLAW417&amp;n=90537&amp;dst=100409&amp;fld=134&amp;date=19.02.2021" TargetMode="External"/><Relationship Id="rId52" Type="http://schemas.openxmlformats.org/officeDocument/2006/relationships/hyperlink" Target="https://login.consultant.ru/link/?req=doc&amp;base=RLAW417&amp;n=98347&amp;dst=100592&amp;field=134&amp;date=15.02.2022" TargetMode="External"/><Relationship Id="rId60" Type="http://schemas.openxmlformats.org/officeDocument/2006/relationships/hyperlink" Target="https://login.consultant.ru/link/?req=doc&amp;base=RLAW417&amp;n=104656&amp;date=09.01.2023&amp;dst=100675&amp;field=134" TargetMode="External"/><Relationship Id="rId65" Type="http://schemas.openxmlformats.org/officeDocument/2006/relationships/hyperlink" Target="https://login.consultant.ru/link/?req=doc&amp;base=RLAW417&amp;n=97844&amp;date=09.01.2023&amp;dst=100785&amp;field=134" TargetMode="External"/><Relationship Id="rId73" Type="http://schemas.openxmlformats.org/officeDocument/2006/relationships/hyperlink" Target="https://login.consultant.ru/link/?req=doc&amp;base=LAW&amp;n=433426&amp;date=09.01.2023&amp;dst=100290&amp;field=134" TargetMode="External"/><Relationship Id="rId78" Type="http://schemas.openxmlformats.org/officeDocument/2006/relationships/hyperlink" Target="https://login.consultant.ru/link/?req=doc&amp;base=LAW&amp;n=434701&amp;date=09.01.2023" TargetMode="External"/><Relationship Id="rId81" Type="http://schemas.openxmlformats.org/officeDocument/2006/relationships/hyperlink" Target="https://login.consultant.ru/link/?req=doc&amp;base=LAW&amp;n=415514&amp;date=09.01.2023" TargetMode="External"/><Relationship Id="rId86" Type="http://schemas.openxmlformats.org/officeDocument/2006/relationships/image" Target="media/image8.wmf"/><Relationship Id="rId94" Type="http://schemas.openxmlformats.org/officeDocument/2006/relationships/hyperlink" Target="https://login.consultant.ru/link/?req=doc&amp;base=LAW&amp;n=434701&amp;date=09.01.2023&amp;dst=103626&amp;field=134" TargetMode="External"/><Relationship Id="rId99" Type="http://schemas.openxmlformats.org/officeDocument/2006/relationships/hyperlink" Target="https://login.consultant.ru/link/?req=doc&amp;base=RLAW417&amp;n=104656&amp;date=09.01.2023&amp;dst=100675&amp;field=134" TargetMode="External"/><Relationship Id="rId10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login.consultant.ru/link/?req=doc&amp;base=LAW&amp;n=420129&amp;date=09.01.2023" TargetMode="External"/><Relationship Id="rId13" Type="http://schemas.openxmlformats.org/officeDocument/2006/relationships/hyperlink" Target="https://login.consultant.ru/link/?req=doc&amp;base=LAW&amp;n=211112&amp;date=09.01.2023&amp;dst=100009&amp;field=134" TargetMode="External"/><Relationship Id="rId18" Type="http://schemas.openxmlformats.org/officeDocument/2006/relationships/image" Target="media/image3.wmf"/><Relationship Id="rId39" Type="http://schemas.openxmlformats.org/officeDocument/2006/relationships/hyperlink" Target="https://login.consultant.ru/link/?req=doc&amp;base=RLAW417&amp;n=104363&amp;date=09.01.2023&amp;dst=181811&amp;field=134" TargetMode="External"/><Relationship Id="rId34" Type="http://schemas.openxmlformats.org/officeDocument/2006/relationships/hyperlink" Target="https://login.consultant.ru/link/?req=doc&amp;base=RLAW417&amp;n=104363&amp;date=09.01.2023&amp;dst=181811&amp;field=134" TargetMode="External"/><Relationship Id="rId50" Type="http://schemas.openxmlformats.org/officeDocument/2006/relationships/hyperlink" Target="https://login.consultant.ru/link/?req=doc&amp;base=RLAW417&amp;n=100167&amp;date=14.10.2022&amp;dst=100592&amp;field=134" TargetMode="External"/><Relationship Id="rId55" Type="http://schemas.openxmlformats.org/officeDocument/2006/relationships/footer" Target="footer3.xml"/><Relationship Id="rId76" Type="http://schemas.openxmlformats.org/officeDocument/2006/relationships/hyperlink" Target="https://login.consultant.ru/link/?req=doc&amp;base=LAW&amp;n=432953&amp;date=09.01.2023&amp;dst=94&amp;field=134" TargetMode="External"/><Relationship Id="rId97" Type="http://schemas.openxmlformats.org/officeDocument/2006/relationships/hyperlink" Target="https://login.consultant.ru/link/?req=doc&amp;base=RLAW417&amp;n=97844&amp;date=09.01.2023&amp;dst=100785&amp;field=13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7D85-4972-4837-B386-99E5E08D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59927</Words>
  <Characters>341584</Characters>
  <Application>Microsoft Office Word</Application>
  <DocSecurity>2</DocSecurity>
  <Lines>2846</Lines>
  <Paragraphs>801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Курской области от 06.11.2019 N 1066-па(ред. от 24.11.2022)"Об утверждении государственной программы Курской области "Комплексное развитие сельских территорий Курской области"</vt:lpstr>
    </vt:vector>
  </TitlesOfParts>
  <Company>КонсультантПлюс Версия 4022.00.09</Company>
  <LinksUpToDate>false</LinksUpToDate>
  <CharactersWithSpaces>400710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06.11.2019 N 1066-па(ред. от 24.11.2022)"Об утверждении государственной программы Курской области "Комплексное развитие сельских территорий Курской области"</dc:title>
  <dc:creator>Атрепьева Л.Я.</dc:creator>
  <cp:lastModifiedBy>Папкин А.С.</cp:lastModifiedBy>
  <cp:revision>2</cp:revision>
  <dcterms:created xsi:type="dcterms:W3CDTF">2023-01-10T15:06:00Z</dcterms:created>
  <dcterms:modified xsi:type="dcterms:W3CDTF">2023-01-10T15:06:00Z</dcterms:modified>
</cp:coreProperties>
</file>