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  <w:proofErr w:type="gramStart"/>
      <w:r>
        <w:rPr>
          <w:sz w:val="38"/>
          <w:szCs w:val="38"/>
        </w:rPr>
        <w:t>Постановление Главного государственного санитарного врача РФ от 28.01.2021 N 3</w:t>
      </w:r>
      <w:r>
        <w:rPr>
          <w:sz w:val="38"/>
          <w:szCs w:val="38"/>
        </w:rPr>
        <w:br/>
        <w:t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sz w:val="38"/>
          <w:szCs w:val="38"/>
        </w:rPr>
        <w:br/>
        <w:t>(вместе с "СанПиН 2.1.3684-21.</w:t>
      </w:r>
      <w:proofErr w:type="gramEnd"/>
      <w:r>
        <w:rPr>
          <w:sz w:val="38"/>
          <w:szCs w:val="38"/>
        </w:rPr>
        <w:t xml:space="preserve"> </w:t>
      </w:r>
      <w:proofErr w:type="gramStart"/>
      <w:r>
        <w:rPr>
          <w:sz w:val="38"/>
          <w:szCs w:val="38"/>
        </w:rPr>
        <w:t>Санитарные правила и нормы...")</w:t>
      </w:r>
      <w:proofErr w:type="gramEnd"/>
      <w:r>
        <w:rPr>
          <w:sz w:val="38"/>
          <w:szCs w:val="38"/>
        </w:rPr>
        <w:br/>
        <w:t>(Зарегистрировано в Минюсте России 29.01.2021 N 62297)</w:t>
      </w: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</w:p>
    <w:p w:rsidR="00101980" w:rsidRDefault="00101980" w:rsidP="00101980">
      <w:pPr>
        <w:pStyle w:val="ConsPlusTitle"/>
        <w:jc w:val="center"/>
        <w:outlineLvl w:val="1"/>
      </w:pPr>
      <w:bookmarkStart w:id="0" w:name="_GoBack"/>
      <w:bookmarkEnd w:id="0"/>
    </w:p>
    <w:p w:rsidR="00101980" w:rsidRPr="00101980" w:rsidRDefault="00101980" w:rsidP="00101980">
      <w:pPr>
        <w:pStyle w:val="ConsPlusTitle"/>
        <w:jc w:val="center"/>
        <w:outlineLvl w:val="1"/>
      </w:pPr>
      <w:r w:rsidRPr="00101980">
        <w:t>XII. Санитарно-гигиенические требования к обращению</w:t>
      </w:r>
    </w:p>
    <w:p w:rsidR="00101980" w:rsidRPr="00101980" w:rsidRDefault="00101980" w:rsidP="00101980">
      <w:pPr>
        <w:pStyle w:val="ConsPlusTitle"/>
        <w:jc w:val="center"/>
      </w:pPr>
      <w:r w:rsidRPr="00101980">
        <w:t xml:space="preserve">пестицидов и </w:t>
      </w:r>
      <w:proofErr w:type="spellStart"/>
      <w:r w:rsidRPr="00101980">
        <w:t>агрохимикатов</w:t>
      </w:r>
      <w:proofErr w:type="spellEnd"/>
    </w:p>
    <w:p w:rsidR="00101980" w:rsidRPr="00101980" w:rsidRDefault="00101980" w:rsidP="00101980">
      <w:pPr>
        <w:pStyle w:val="ConsPlusNormal"/>
        <w:jc w:val="both"/>
      </w:pPr>
    </w:p>
    <w:p w:rsidR="00101980" w:rsidRPr="00101980" w:rsidRDefault="00101980" w:rsidP="00101980">
      <w:pPr>
        <w:pStyle w:val="ConsPlusNormal"/>
        <w:ind w:firstLine="540"/>
        <w:jc w:val="both"/>
      </w:pPr>
      <w:r w:rsidRPr="00101980">
        <w:t xml:space="preserve">272. Хозяйствующий субъект, осуществляющий работу с пестицидами и </w:t>
      </w:r>
      <w:proofErr w:type="spellStart"/>
      <w:r w:rsidRPr="00101980">
        <w:t>агрохимикатами</w:t>
      </w:r>
      <w:proofErr w:type="spellEnd"/>
      <w:r w:rsidRPr="00101980">
        <w:t xml:space="preserve"> (далее - хозяйствующий субъект, осуществляющий обработку), должен до проведения обработки пестицидами и </w:t>
      </w:r>
      <w:proofErr w:type="spellStart"/>
      <w:r w:rsidRPr="00101980">
        <w:t>агрохимикатами</w:t>
      </w:r>
      <w:proofErr w:type="spellEnd"/>
      <w:r w:rsidRPr="00101980">
        <w:t xml:space="preserve"> обеспечить оповещение населения, проживающего на границе с территориями, подлежащими обработке, через средства массовой информации о запланированных работах не </w:t>
      </w:r>
      <w:proofErr w:type="gramStart"/>
      <w:r w:rsidRPr="00101980">
        <w:t>позднее</w:t>
      </w:r>
      <w:proofErr w:type="gramEnd"/>
      <w:r w:rsidRPr="00101980">
        <w:t xml:space="preserve"> чем за 5 календарных дней до дня применения пестицидов и </w:t>
      </w:r>
      <w:proofErr w:type="spellStart"/>
      <w:r w:rsidRPr="00101980">
        <w:t>агрохимикатов</w:t>
      </w:r>
      <w:proofErr w:type="spellEnd"/>
      <w:r w:rsidRPr="00101980">
        <w:t>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proofErr w:type="gramStart"/>
      <w:r w:rsidRPr="00101980">
        <w:t xml:space="preserve">В целях обеспечения безопасности продукции пчеловодства от воздействия пестицидов хозяйствующий субъект, осуществляющий обработку, информирует владельцев пасек о необходимости исключения вылета пчел ранее срока, указанного в регламенте по применению пестицида, в порядке, определенном </w:t>
      </w:r>
      <w:hyperlink r:id="rId5" w:history="1">
        <w:r w:rsidRPr="00101980">
          <w:t>статьей 16</w:t>
        </w:r>
      </w:hyperlink>
      <w:r w:rsidRPr="00101980">
        <w:t xml:space="preserve"> Федерального закона от 30.12.2020 N 490-ФЗ "О пчеловодстве в Российской Федерации" (Собрание законодательства Российской Федерации, 2021, N 1, ст. 29).</w:t>
      </w:r>
      <w:proofErr w:type="gramEnd"/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На границах обработанного участка (у входа и выхода) хозяйствующим субъектом,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и </w:t>
      </w:r>
      <w:proofErr w:type="spellStart"/>
      <w:r w:rsidRPr="00101980">
        <w:t>агрохимикатов</w:t>
      </w:r>
      <w:proofErr w:type="spellEnd"/>
      <w:r w:rsidRPr="00101980">
        <w:t xml:space="preserve"> и обеспечивающего их безопасность для здоровья человека и среды его обитания.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До окончания этого срока пребывание людей в границах обработанного участка запрещается.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273. Применение пестицидов и </w:t>
      </w:r>
      <w:proofErr w:type="spellStart"/>
      <w:r w:rsidRPr="00101980">
        <w:t>агрохимикатов</w:t>
      </w:r>
      <w:proofErr w:type="spellEnd"/>
      <w:r w:rsidRPr="00101980">
        <w:t xml:space="preserve"> в черте населенных пунктов должно осуществляться в соответствии со следующими санитарно-эпидемиологическими требованиями: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1) во дворах многоквартирных жилых домов выборочная очаговая обработка должна проводиться хозяйствующим субъектом, осуществляющим обработку, в случае угрозы массового размножения вредителей или болезней зеленых насаждений с минимальной нормой расхода пестицида;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2) не допускается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</w:t>
      </w:r>
      <w:proofErr w:type="spellStart"/>
      <w:r w:rsidRPr="00101980">
        <w:t>водоохранных</w:t>
      </w:r>
      <w:proofErr w:type="spellEnd"/>
      <w:r w:rsidRPr="00101980">
        <w:t xml:space="preserve"> зонах водоемов, ближе 5 метров от воздухозаборных устройств;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3) хозяйствующим субъектом, осуществляющим обработку в населенном пункте зеленых насаждений, при проведении </w:t>
      </w:r>
      <w:proofErr w:type="spellStart"/>
      <w:r w:rsidRPr="00101980">
        <w:t>соответствущих</w:t>
      </w:r>
      <w:proofErr w:type="spellEnd"/>
      <w:r w:rsidRPr="00101980">
        <w:t xml:space="preserve"> работ должна использоваться наземная штанговая аппаратура или ранцевый опрыскиватель;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4) хозяйствующие субъекты, осуществляющие работу с пестицидами и </w:t>
      </w:r>
      <w:proofErr w:type="spellStart"/>
      <w:r w:rsidRPr="00101980">
        <w:t>агрохимикатами</w:t>
      </w:r>
      <w:proofErr w:type="spellEnd"/>
      <w:r w:rsidRPr="00101980">
        <w:t>, должны проводить очаговую обработку насаждений пестицидами в ранние утренние (до 7 часов) или вечерние (после 22 часов) часы, в безветренную погоду.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274. Хозяйствующий субъект, осуществляющий обработку лесопарков, садов и парков, должен обеспечить соблюдение расстояния не менее 300 метров между обрабатываемыми объектами и водными объектами, используемыми населением для </w:t>
      </w:r>
      <w:r w:rsidRPr="00101980">
        <w:lastRenderedPageBreak/>
        <w:t>купания и рыболовства.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275. При обработке пестицидами скверов и парков хозяйствующими субъектами, осуществляющими обработку, должна быть обеспечена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питания. </w:t>
      </w:r>
      <w:proofErr w:type="gramStart"/>
      <w:r w:rsidRPr="00101980">
        <w:t xml:space="preserve">Завоз пищевых продуктов и работа таких объектов могут быть возобновлены после влажной уборки на объектах, проведенной по истечении установленных сроков ожидания, указанных в инструкции по применению пестицида, </w:t>
      </w:r>
      <w:proofErr w:type="spellStart"/>
      <w:r w:rsidRPr="00101980">
        <w:t>агрохимиката</w:t>
      </w:r>
      <w:proofErr w:type="spellEnd"/>
      <w:r w:rsidRPr="00101980">
        <w:t>.</w:t>
      </w:r>
      <w:proofErr w:type="gramEnd"/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276. По истечении установленного регламентом применения пестицида, </w:t>
      </w:r>
      <w:proofErr w:type="spellStart"/>
      <w:r w:rsidRPr="00101980">
        <w:t>агрохимиката</w:t>
      </w:r>
      <w:proofErr w:type="spellEnd"/>
      <w:r w:rsidRPr="00101980">
        <w:t xml:space="preserve"> срока, обеспечивающего его безопасность применения для здоровья человека и среды его обитания, в парках и скверах, хозяйствующим субъектом, их эксплуатирующим, должна проводиться влажная обработка паркового инвентаря и оборудования (скамейки, игровые сооружения, оборудование детских и спортивных площадок, киоски, павильоны). В случае отсутствия защитных приспособлений в детских песочницах находящийся в них песок должен заменяться.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277. При обработке лесов на расстоянии не менее чем 300 метров от границы участков, подлежащих обработке, на всех дорогах и просеках хозяйствующим субъектом, осуществляющим обработку, должны устанавливаться щиты с предупредительными надписями: "Осторожно! Применены пестициды (</w:t>
      </w:r>
      <w:proofErr w:type="spellStart"/>
      <w:r w:rsidRPr="00101980">
        <w:t>агрохимикаты</w:t>
      </w:r>
      <w:proofErr w:type="spellEnd"/>
      <w:r w:rsidRPr="00101980">
        <w:t xml:space="preserve">)! Запрещается пребывание людей в лесу до ... (дата), сбор грибов и ягод - </w:t>
      </w:r>
      <w:proofErr w:type="gramStart"/>
      <w:r w:rsidRPr="00101980">
        <w:t>до</w:t>
      </w:r>
      <w:proofErr w:type="gramEnd"/>
      <w:r w:rsidRPr="00101980">
        <w:t xml:space="preserve"> ... (дата)".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278. Хозяйствующим субъектом, осуществляющим обработку участков железнодорожных путей, а также автомобильных дорог в черте населенных пунктов, обработка должна проводиться наземным способом при скорости ветра более 4 метров в секунду.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Площадки заправочных пунктов пестицидов и </w:t>
      </w:r>
      <w:proofErr w:type="spellStart"/>
      <w:r w:rsidRPr="00101980">
        <w:t>агрохимикатов</w:t>
      </w:r>
      <w:proofErr w:type="spellEnd"/>
      <w:r w:rsidRPr="00101980">
        <w:t xml:space="preserve"> размещаются на расстоянии не менее 300 метров от жилых домов, источников питьевого водоснабжения и </w:t>
      </w:r>
      <w:proofErr w:type="spellStart"/>
      <w:r w:rsidRPr="00101980">
        <w:t>рыбохозяйственных</w:t>
      </w:r>
      <w:proofErr w:type="spellEnd"/>
      <w:r w:rsidRPr="00101980">
        <w:t xml:space="preserve"> водоемов.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279. При наземном способе обработки пестицидами и </w:t>
      </w:r>
      <w:proofErr w:type="spellStart"/>
      <w:r w:rsidRPr="00101980">
        <w:t>агрохимикатами</w:t>
      </w:r>
      <w:proofErr w:type="spellEnd"/>
      <w:r w:rsidRPr="00101980">
        <w:t xml:space="preserve"> расстояние от населенных пунктов, источников хозяйственно-питьевого и культурно-бытового водопользования (далее - источники питьевого водоснабжения),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280. При выполнении авиационных обработок допускается использование пестицидов и </w:t>
      </w:r>
      <w:proofErr w:type="spellStart"/>
      <w:r w:rsidRPr="00101980">
        <w:t>агрохимикатов</w:t>
      </w:r>
      <w:proofErr w:type="spellEnd"/>
      <w:r w:rsidRPr="00101980">
        <w:t>, разрешенных к использованию в соответствии с регистрационным свидетельством &lt;51&gt;.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--------------------------------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&lt;51&gt; </w:t>
      </w:r>
      <w:hyperlink r:id="rId6" w:history="1">
        <w:r w:rsidRPr="00101980">
          <w:t>Статья 12</w:t>
        </w:r>
      </w:hyperlink>
      <w:r w:rsidRPr="00101980">
        <w:t xml:space="preserve"> Федерального закона от 19.07.1997 N 109-ФЗ "О безопасном обращении с пестицидами и </w:t>
      </w:r>
      <w:proofErr w:type="spellStart"/>
      <w:r w:rsidRPr="00101980">
        <w:t>агрохимикатами</w:t>
      </w:r>
      <w:proofErr w:type="spellEnd"/>
      <w:r w:rsidRPr="00101980">
        <w:t>".</w:t>
      </w:r>
    </w:p>
    <w:p w:rsidR="00101980" w:rsidRPr="00101980" w:rsidRDefault="00101980" w:rsidP="00101980">
      <w:pPr>
        <w:pStyle w:val="ConsPlusNormal"/>
        <w:jc w:val="both"/>
      </w:pPr>
    </w:p>
    <w:p w:rsidR="00101980" w:rsidRPr="00101980" w:rsidRDefault="00101980" w:rsidP="00101980">
      <w:pPr>
        <w:pStyle w:val="ConsPlusNormal"/>
        <w:ind w:firstLine="540"/>
        <w:jc w:val="both"/>
      </w:pPr>
      <w:r w:rsidRPr="00101980">
        <w:t xml:space="preserve">281. Запрещается проведение авиационных обработок над зонами отдыха населения, районами расположения оздоровительных организаций и над </w:t>
      </w:r>
      <w:proofErr w:type="spellStart"/>
      <w:r w:rsidRPr="00101980">
        <w:t>водоохранными</w:t>
      </w:r>
      <w:proofErr w:type="spellEnd"/>
      <w:r w:rsidRPr="00101980">
        <w:t xml:space="preserve"> зонами </w:t>
      </w:r>
      <w:r w:rsidRPr="00101980">
        <w:lastRenderedPageBreak/>
        <w:t>водоемов.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282. При авиационной обработке пестицидами и </w:t>
      </w:r>
      <w:proofErr w:type="spellStart"/>
      <w:r w:rsidRPr="00101980">
        <w:t>агрохимикатами</w:t>
      </w:r>
      <w:proofErr w:type="spellEnd"/>
      <w:r w:rsidRPr="00101980">
        <w:t xml:space="preserve"> должны соблюдаться следующие расстояния: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proofErr w:type="gramStart"/>
      <w:r w:rsidRPr="00101980">
        <w:t xml:space="preserve">от населенных пунктов, источников питьевого водоснабжения населения, территории государственных заповедников, природных (национальных) парков, заказников, скотных дворов, птицеферм, </w:t>
      </w:r>
      <w:proofErr w:type="spellStart"/>
      <w:r w:rsidRPr="00101980">
        <w:t>рыбохозяйственных</w:t>
      </w:r>
      <w:proofErr w:type="spellEnd"/>
      <w:r w:rsidRPr="00101980">
        <w:t xml:space="preserve"> водоемов - не менее 2 километров;</w:t>
      </w:r>
      <w:proofErr w:type="gramEnd"/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от мест постоянного размещения медоносных пасек - не менее 5 километров;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proofErr w:type="gramStart"/>
      <w:r w:rsidRPr="00101980">
        <w:t>от мест выполнения сельскохозяйственных работ, а также от участков под посевами сельскохозяйственных 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менее 2 километров.</w:t>
      </w:r>
      <w:proofErr w:type="gramEnd"/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При невозможности соблюдения этих условий авиационная обработка не допускается.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283. Авиационные обработки пестицидами и </w:t>
      </w:r>
      <w:proofErr w:type="spellStart"/>
      <w:r w:rsidRPr="00101980">
        <w:t>агрохимикатами</w:t>
      </w:r>
      <w:proofErr w:type="spellEnd"/>
      <w:r w:rsidRPr="00101980">
        <w:t xml:space="preserve"> должны проводиться при скорости ветра не более 4 метров в секунду.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Рабочие растворы препаратов должны </w:t>
      </w:r>
      <w:proofErr w:type="gramStart"/>
      <w:r w:rsidRPr="00101980">
        <w:t>приготавливаться и загружаться</w:t>
      </w:r>
      <w:proofErr w:type="gramEnd"/>
      <w:r w:rsidRPr="00101980">
        <w:t xml:space="preserve"> в воздушное судно на специально оборудованных загрузочных площадках, расположенных на сельскохозяйственных аэродромах.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284. При авиационных обработках оборудование, используемое для обработки, должно быть оснащено исправными отсечными устройствами.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285. Единые предупредительные знаки о предстоящей обработке должны выставляться хозяйствующими субъектами, осуществляющими обработку, не ближе 500 м от границ обрабатываемого участка.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286. Обработка территории не допускается, если при подлете к участку, подлежащему обработке, на нем или в пределах 2 километров от границ обрабатываемого участка обнаружены люди или домашние животные.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 xml:space="preserve">287. Сточные воды, образующиеся в процессе мойки воздушного судна и оборудования, </w:t>
      </w:r>
      <w:proofErr w:type="gramStart"/>
      <w:r w:rsidRPr="00101980">
        <w:t>используемых</w:t>
      </w:r>
      <w:proofErr w:type="gramEnd"/>
      <w:r w:rsidRPr="00101980">
        <w:t xml:space="preserve"> для обработки, должны собираться в специально оборудованные приемники (емкости) и подвергаться обезвреживанию.</w:t>
      </w:r>
    </w:p>
    <w:p w:rsidR="00101980" w:rsidRPr="00101980" w:rsidRDefault="00101980" w:rsidP="00101980">
      <w:pPr>
        <w:pStyle w:val="ConsPlusNormal"/>
        <w:spacing w:before="240"/>
        <w:ind w:firstLine="540"/>
        <w:jc w:val="both"/>
      </w:pPr>
      <w:r w:rsidRPr="00101980">
        <w:t>288. Не допускается захоронение пестицидов, признанных непригодными к дальнейшему использованию по назначению, и тары из-под них.</w:t>
      </w:r>
    </w:p>
    <w:p w:rsidR="00F93AB1" w:rsidRPr="00101980" w:rsidRDefault="00F93AB1"/>
    <w:sectPr w:rsidR="00F93AB1" w:rsidRPr="001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0"/>
    <w:rsid w:val="00101980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361&amp;date=09.04.2021&amp;dst=100078&amp;fld=134" TargetMode="External"/><Relationship Id="rId5" Type="http://schemas.openxmlformats.org/officeDocument/2006/relationships/hyperlink" Target="https://login.consultant.ru/link/?req=doc&amp;base=LAW&amp;n=372651&amp;date=09.04.2021&amp;dst=1000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Jivotnovod</dc:creator>
  <cp:lastModifiedBy>Jivotnovod</cp:lastModifiedBy>
  <cp:revision>1</cp:revision>
  <dcterms:created xsi:type="dcterms:W3CDTF">2022-05-13T09:35:00Z</dcterms:created>
  <dcterms:modified xsi:type="dcterms:W3CDTF">2022-05-13T09:39:00Z</dcterms:modified>
</cp:coreProperties>
</file>