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11" w:rsidRPr="003C261A" w:rsidRDefault="003C261A" w:rsidP="003C2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261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C261A" w:rsidRPr="003C261A" w:rsidRDefault="003C261A" w:rsidP="003C2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1A">
        <w:rPr>
          <w:rFonts w:ascii="Times New Roman" w:hAnsi="Times New Roman" w:cs="Times New Roman"/>
          <w:b/>
          <w:sz w:val="28"/>
          <w:szCs w:val="28"/>
        </w:rPr>
        <w:t>о реализации мероприятий по предоставлению грантовой поддержки крестьянским (фермерским) хозяйствам</w:t>
      </w:r>
    </w:p>
    <w:p w:rsidR="003C261A" w:rsidRDefault="003C261A" w:rsidP="0015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1A" w:rsidRDefault="003C261A" w:rsidP="0015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0C6" w:rsidRDefault="001540C6" w:rsidP="002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 конкурса по отбору проектов крестьянских (фермерских) хозяйств для предоставления грантов в форме субсидий на поддержку начинающих фермеров и на развитие семейных животноводческих ферм.</w:t>
      </w:r>
    </w:p>
    <w:p w:rsidR="001540C6" w:rsidRDefault="001540C6" w:rsidP="002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на конкурсный отбор поступило  37 заявок начинающих фермеров и 8 заявок семейных животноводческих ферм.</w:t>
      </w:r>
    </w:p>
    <w:p w:rsidR="001540C6" w:rsidRDefault="001540C6" w:rsidP="002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конкурсной комиссии заслушано и оценено 29 проектов начинающих фермеров и </w:t>
      </w:r>
      <w:r w:rsidR="0076306C">
        <w:rPr>
          <w:rFonts w:ascii="Times New Roman" w:hAnsi="Times New Roman" w:cs="Times New Roman"/>
          <w:sz w:val="28"/>
          <w:szCs w:val="28"/>
        </w:rPr>
        <w:t>8 проектов семейных животноводческих ферм.</w:t>
      </w:r>
    </w:p>
    <w:p w:rsidR="0076306C" w:rsidRDefault="0076306C" w:rsidP="002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стали 15 крестьянских (фермерских) хозяйств, из них 8 – начинающих фермеров и 7 семейных животноводческих ферм.</w:t>
      </w:r>
    </w:p>
    <w:p w:rsidR="00B3493B" w:rsidRDefault="00B3493B" w:rsidP="002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крестьянских (фермерских) хозяйств </w:t>
      </w:r>
      <w:r w:rsidR="005E3E0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молочное и мясное скотоводство.</w:t>
      </w:r>
    </w:p>
    <w:p w:rsidR="0076306C" w:rsidRDefault="0076306C" w:rsidP="002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грантов с</w:t>
      </w:r>
      <w:r w:rsidR="00267A27">
        <w:rPr>
          <w:rFonts w:ascii="Times New Roman" w:hAnsi="Times New Roman" w:cs="Times New Roman"/>
          <w:sz w:val="28"/>
          <w:szCs w:val="28"/>
        </w:rPr>
        <w:t>оставила более 45,0 млн. рублей, в том числе 43,0 млн. рублей из федерального бюджета и 2,0 млн. рублей из областного бюджета.</w:t>
      </w:r>
    </w:p>
    <w:p w:rsidR="00B3493B" w:rsidRDefault="00B3493B" w:rsidP="002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сумма гранта на поддержку начинающих фермеров составила около 2,5 млн. рублей, гранта на развитие семейных животноводческих ферм – более 3,6 млн. рублей.</w:t>
      </w:r>
    </w:p>
    <w:p w:rsidR="003C261A" w:rsidRDefault="003C261A" w:rsidP="002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число грантополучателей из Конышевского района – 3 крестьянских (фермерских) хозяйства, Курского района – 2 КФХ, по 1 КФХ из Горшеченского, Дмитриевского, Касторенского, Кореневского, Мантуровского, Поныровского, Рыльского, Солнцевского, Черемисиновского и Щигровского районов.</w:t>
      </w:r>
    </w:p>
    <w:p w:rsidR="00B3493B" w:rsidRDefault="00B3493B" w:rsidP="002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же за 5 лет реализации мероприятий по предоставлению грантовой поддержки крестьянских (фермерских) хозяйств грантополучателями стали 132 крестьянских (фермерских) хозяйства, из них 95 начинающих фермеров и 37 семейных животново</w:t>
      </w:r>
      <w:r w:rsidR="005E3E05">
        <w:rPr>
          <w:rFonts w:ascii="Times New Roman" w:hAnsi="Times New Roman" w:cs="Times New Roman"/>
          <w:sz w:val="28"/>
          <w:szCs w:val="28"/>
        </w:rPr>
        <w:t>дческих ферм.</w:t>
      </w:r>
    </w:p>
    <w:p w:rsidR="005E3E05" w:rsidRDefault="005E3E05" w:rsidP="002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предоставленных грантов за 5 лет составила более 172,0 млн. рублей, в том числе более 136,0 млн. рублей из федерального бюджета и около 36,0 млн. рублей из областного бюджета.</w:t>
      </w:r>
    </w:p>
    <w:p w:rsidR="00E40ABC" w:rsidRDefault="00E40ABC" w:rsidP="0026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выделении дополнительных средств на грантовую поддержку крестьянских (фермерских) хозяйств в 3 квартале т.г. планируется проведение дополнительного конкурса по отбору начинающих фермеров и семейных животноводческих ферм.</w:t>
      </w:r>
    </w:p>
    <w:p w:rsidR="005E3E05" w:rsidRDefault="005E3E05" w:rsidP="005E3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грантовая поддержка малых форм хозяйствования – один из самых эффективных механизмов развития села. Благодаря этому создаются дополнительные рабочие места, осуществляются выплаты в бюджет, растут объемы производства молока в крестьянских (фермерских) хозяйствах.</w:t>
      </w:r>
    </w:p>
    <w:p w:rsidR="001540C6" w:rsidRPr="001540C6" w:rsidRDefault="001540C6" w:rsidP="00154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40C6" w:rsidRPr="0015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C6"/>
    <w:rsid w:val="001540C6"/>
    <w:rsid w:val="00267A27"/>
    <w:rsid w:val="002F0511"/>
    <w:rsid w:val="003C261A"/>
    <w:rsid w:val="00590FF6"/>
    <w:rsid w:val="005E3E05"/>
    <w:rsid w:val="0076306C"/>
    <w:rsid w:val="007D17DC"/>
    <w:rsid w:val="00B3493B"/>
    <w:rsid w:val="00E40ABC"/>
    <w:rsid w:val="00E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АПК Курскойобласти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prior-2</dc:creator>
  <cp:lastModifiedBy>programm</cp:lastModifiedBy>
  <cp:revision>2</cp:revision>
  <cp:lastPrinted>2017-07-12T06:05:00Z</cp:lastPrinted>
  <dcterms:created xsi:type="dcterms:W3CDTF">2017-07-12T08:18:00Z</dcterms:created>
  <dcterms:modified xsi:type="dcterms:W3CDTF">2017-07-12T08:18:00Z</dcterms:modified>
</cp:coreProperties>
</file>